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9639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927296" w:rsidRPr="00AE4DE4" w14:paraId="78BBBF26" w14:textId="77777777" w:rsidTr="00A24ECF">
        <w:tc>
          <w:tcPr>
            <w:tcW w:w="9639" w:type="dxa"/>
            <w:hideMark/>
          </w:tcPr>
          <w:p w14:paraId="4CABDFF6" w14:textId="77777777" w:rsidR="00927296" w:rsidRPr="00AE4DE4" w:rsidRDefault="00927296" w:rsidP="00A24ECF">
            <w:pPr>
              <w:spacing w:after="0" w:line="256" w:lineRule="auto"/>
              <w:jc w:val="center"/>
              <w:rPr>
                <w:rFonts w:ascii="Arial" w:eastAsia="Times New Roman" w:hAnsi="Arial" w:cs="Arial"/>
                <w:b/>
                <w:kern w:val="0"/>
                <w:sz w:val="24"/>
                <w:szCs w:val="24"/>
                <w:lang w:eastAsia="lt-LT"/>
                <w14:ligatures w14:val="none"/>
              </w:rPr>
            </w:pPr>
            <w:r w:rsidRPr="00AE4DE4">
              <w:rPr>
                <w:rFonts w:ascii="Arial" w:eastAsia="Times New Roman" w:hAnsi="Arial" w:cs="Arial"/>
                <w:b/>
                <w:noProof/>
                <w:kern w:val="0"/>
                <w:sz w:val="24"/>
                <w:szCs w:val="24"/>
                <w:lang w:eastAsia="lt-LT"/>
                <w14:ligatures w14:val="none"/>
              </w:rPr>
              <w:drawing>
                <wp:inline distT="0" distB="0" distL="0" distR="0" wp14:anchorId="5A600EA4" wp14:editId="321E8A17">
                  <wp:extent cx="477520" cy="525145"/>
                  <wp:effectExtent l="0" t="0" r="0" b="8255"/>
                  <wp:docPr id="1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veikslėli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520" cy="525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7296" w:rsidRPr="00AE4DE4" w14:paraId="1E652E46" w14:textId="77777777" w:rsidTr="00A24ECF">
        <w:tc>
          <w:tcPr>
            <w:tcW w:w="9639" w:type="dxa"/>
          </w:tcPr>
          <w:p w14:paraId="55A10C64" w14:textId="77777777" w:rsidR="00927296" w:rsidRPr="00AE4DE4" w:rsidRDefault="00927296" w:rsidP="00A24ECF">
            <w:pPr>
              <w:spacing w:after="0" w:line="256" w:lineRule="auto"/>
              <w:jc w:val="center"/>
              <w:rPr>
                <w:rFonts w:ascii="Arial" w:eastAsia="Times New Roman" w:hAnsi="Arial" w:cs="Arial"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</w:tr>
      <w:tr w:rsidR="00927296" w:rsidRPr="00AE4DE4" w14:paraId="481A2D52" w14:textId="77777777" w:rsidTr="00A24ECF">
        <w:tc>
          <w:tcPr>
            <w:tcW w:w="9639" w:type="dxa"/>
            <w:hideMark/>
          </w:tcPr>
          <w:p w14:paraId="2AACF405" w14:textId="77777777" w:rsidR="00927296" w:rsidRPr="00AE4DE4" w:rsidRDefault="00927296" w:rsidP="00A24ECF">
            <w:pPr>
              <w:keepNext/>
              <w:spacing w:after="0" w:line="256" w:lineRule="auto"/>
              <w:jc w:val="center"/>
              <w:outlineLvl w:val="1"/>
              <w:rPr>
                <w:rFonts w:ascii="Arial" w:eastAsia="Times New Roman" w:hAnsi="Arial" w:cs="Arial"/>
                <w:b/>
                <w:kern w:val="0"/>
                <w:sz w:val="24"/>
                <w:szCs w:val="24"/>
                <w:lang w:eastAsia="lt-LT"/>
                <w14:ligatures w14:val="none"/>
              </w:rPr>
            </w:pPr>
            <w:r w:rsidRPr="00AE4DE4">
              <w:rPr>
                <w:rFonts w:ascii="Arial" w:eastAsia="Times New Roman" w:hAnsi="Arial" w:cs="Arial"/>
                <w:b/>
                <w:kern w:val="0"/>
                <w:sz w:val="24"/>
                <w:szCs w:val="24"/>
                <w:lang w:eastAsia="lt-LT"/>
                <w14:ligatures w14:val="none"/>
              </w:rPr>
              <w:t>ALYTAUS MIESTO SAVIVALDYBĖS ADMINISTRACIJOS</w:t>
            </w:r>
          </w:p>
        </w:tc>
      </w:tr>
      <w:tr w:rsidR="00927296" w:rsidRPr="00AE4DE4" w14:paraId="3255D19E" w14:textId="77777777" w:rsidTr="00A24ECF">
        <w:tc>
          <w:tcPr>
            <w:tcW w:w="9639" w:type="dxa"/>
            <w:hideMark/>
          </w:tcPr>
          <w:p w14:paraId="2F4983E6" w14:textId="77777777" w:rsidR="00927296" w:rsidRPr="00AE4DE4" w:rsidRDefault="00927296" w:rsidP="00A24ECF">
            <w:pPr>
              <w:keepNext/>
              <w:spacing w:after="0" w:line="256" w:lineRule="auto"/>
              <w:jc w:val="center"/>
              <w:outlineLvl w:val="1"/>
              <w:rPr>
                <w:rFonts w:ascii="Arial" w:eastAsia="Times New Roman" w:hAnsi="Arial" w:cs="Arial"/>
                <w:b/>
                <w:kern w:val="0"/>
                <w:sz w:val="24"/>
                <w:szCs w:val="24"/>
                <w:lang w:eastAsia="lt-LT"/>
                <w14:ligatures w14:val="none"/>
              </w:rPr>
            </w:pPr>
            <w:r w:rsidRPr="00AE4DE4">
              <w:rPr>
                <w:rFonts w:ascii="Arial" w:eastAsia="Times New Roman" w:hAnsi="Arial" w:cs="Arial"/>
                <w:b/>
                <w:kern w:val="0"/>
                <w:sz w:val="24"/>
                <w:szCs w:val="24"/>
                <w:lang w:eastAsia="lt-LT"/>
                <w14:ligatures w14:val="none"/>
              </w:rPr>
              <w:t>VIEŠŲJŲ PIRKIMŲ SKYRIUS</w:t>
            </w:r>
          </w:p>
        </w:tc>
      </w:tr>
      <w:tr w:rsidR="00927296" w:rsidRPr="00AE4DE4" w14:paraId="3097D66A" w14:textId="77777777" w:rsidTr="00A24ECF">
        <w:tc>
          <w:tcPr>
            <w:tcW w:w="9639" w:type="dxa"/>
          </w:tcPr>
          <w:p w14:paraId="215763AE" w14:textId="77777777" w:rsidR="00927296" w:rsidRPr="00AE4DE4" w:rsidRDefault="00927296" w:rsidP="00A24ECF">
            <w:pPr>
              <w:keepNext/>
              <w:spacing w:after="0" w:line="256" w:lineRule="auto"/>
              <w:jc w:val="center"/>
              <w:outlineLvl w:val="1"/>
              <w:rPr>
                <w:rFonts w:ascii="Arial" w:eastAsia="Times New Roman" w:hAnsi="Arial" w:cs="Arial"/>
                <w:b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</w:tr>
      <w:tr w:rsidR="00927296" w:rsidRPr="00AE4DE4" w14:paraId="72DD9B27" w14:textId="77777777" w:rsidTr="00A24ECF">
        <w:tc>
          <w:tcPr>
            <w:tcW w:w="9639" w:type="dxa"/>
            <w:tcBorders>
              <w:top w:val="nil"/>
              <w:left w:val="nil"/>
              <w:bottom w:val="single" w:sz="6" w:space="0" w:color="auto"/>
              <w:right w:val="nil"/>
            </w:tcBorders>
            <w:hideMark/>
          </w:tcPr>
          <w:p w14:paraId="4C096FEE" w14:textId="77777777" w:rsidR="00927296" w:rsidRPr="004C691B" w:rsidRDefault="00927296" w:rsidP="00A24ECF">
            <w:pPr>
              <w:spacing w:after="0" w:line="256" w:lineRule="auto"/>
              <w:jc w:val="center"/>
              <w:rPr>
                <w:rFonts w:ascii="Arial" w:eastAsia="Times New Roman" w:hAnsi="Arial" w:cs="Arial"/>
                <w:kern w:val="0"/>
                <w:sz w:val="20"/>
                <w:szCs w:val="20"/>
                <w:lang w:eastAsia="lt-LT"/>
                <w14:ligatures w14:val="none"/>
              </w:rPr>
            </w:pPr>
            <w:r w:rsidRPr="004C691B">
              <w:rPr>
                <w:rFonts w:ascii="Arial" w:eastAsia="Times New Roman" w:hAnsi="Arial" w:cs="Arial"/>
                <w:kern w:val="0"/>
                <w:sz w:val="20"/>
                <w:szCs w:val="20"/>
                <w:lang w:eastAsia="lt-LT"/>
                <w14:ligatures w14:val="none"/>
              </w:rPr>
              <w:t xml:space="preserve">Biudžetinė įstaiga, Rotušės a. 4, LT-62504 Alytus, tel. (8 315) 55 127, faks. (8 315) 55 191, </w:t>
            </w:r>
          </w:p>
          <w:p w14:paraId="2117EBFB" w14:textId="77777777" w:rsidR="00927296" w:rsidRPr="004C691B" w:rsidRDefault="00927296" w:rsidP="00A24ECF">
            <w:pPr>
              <w:spacing w:after="0" w:line="256" w:lineRule="auto"/>
              <w:jc w:val="center"/>
              <w:rPr>
                <w:rFonts w:ascii="Arial" w:eastAsia="Times New Roman" w:hAnsi="Arial" w:cs="Arial"/>
                <w:kern w:val="0"/>
                <w:sz w:val="20"/>
                <w:szCs w:val="20"/>
                <w:lang w:eastAsia="lt-LT"/>
                <w14:ligatures w14:val="none"/>
              </w:rPr>
            </w:pPr>
            <w:r w:rsidRPr="004C691B">
              <w:rPr>
                <w:rFonts w:ascii="Arial" w:eastAsia="Times New Roman" w:hAnsi="Arial" w:cs="Arial"/>
                <w:kern w:val="0"/>
                <w:sz w:val="20"/>
                <w:szCs w:val="20"/>
                <w:lang w:eastAsia="lt-LT"/>
                <w14:ligatures w14:val="none"/>
              </w:rPr>
              <w:t xml:space="preserve">el. p. </w:t>
            </w:r>
            <w:proofErr w:type="spellStart"/>
            <w:r w:rsidRPr="004C691B">
              <w:rPr>
                <w:rFonts w:ascii="Arial" w:eastAsia="Times New Roman" w:hAnsi="Arial" w:cs="Arial"/>
                <w:kern w:val="0"/>
                <w:sz w:val="20"/>
                <w:szCs w:val="20"/>
                <w:lang w:eastAsia="lt-LT"/>
                <w14:ligatures w14:val="none"/>
              </w:rPr>
              <w:t>viesieji_pirkimai@alytus.lt</w:t>
            </w:r>
            <w:proofErr w:type="spellEnd"/>
            <w:r w:rsidRPr="004C691B">
              <w:rPr>
                <w:rFonts w:ascii="Arial" w:eastAsia="Times New Roman" w:hAnsi="Arial" w:cs="Arial"/>
                <w:kern w:val="0"/>
                <w:sz w:val="20"/>
                <w:szCs w:val="20"/>
                <w:lang w:eastAsia="lt-LT"/>
                <w14:ligatures w14:val="none"/>
              </w:rPr>
              <w:t xml:space="preserve">. </w:t>
            </w:r>
          </w:p>
          <w:p w14:paraId="2DC4D2F4" w14:textId="77777777" w:rsidR="00927296" w:rsidRPr="00AE4DE4" w:rsidRDefault="00927296" w:rsidP="00A24ECF">
            <w:pPr>
              <w:spacing w:after="0" w:line="256" w:lineRule="auto"/>
              <w:jc w:val="center"/>
              <w:rPr>
                <w:rFonts w:ascii="Arial" w:eastAsia="Times New Roman" w:hAnsi="Arial" w:cs="Arial"/>
                <w:kern w:val="0"/>
                <w:sz w:val="24"/>
                <w:szCs w:val="24"/>
                <w:lang w:eastAsia="lt-LT"/>
                <w14:ligatures w14:val="none"/>
              </w:rPr>
            </w:pPr>
            <w:r w:rsidRPr="004C691B">
              <w:rPr>
                <w:rFonts w:ascii="Arial" w:eastAsia="Times New Roman" w:hAnsi="Arial" w:cs="Arial"/>
                <w:kern w:val="0"/>
                <w:sz w:val="20"/>
                <w:szCs w:val="20"/>
                <w:lang w:eastAsia="lt-LT"/>
                <w14:ligatures w14:val="none"/>
              </w:rPr>
              <w:t>Duomenys kaupiami ir saugomi Juridinių asmenų registre, kodas 188706935</w:t>
            </w:r>
          </w:p>
        </w:tc>
      </w:tr>
    </w:tbl>
    <w:p w14:paraId="3A961011" w14:textId="77777777" w:rsidR="00927296" w:rsidRPr="00AE4DE4" w:rsidRDefault="00927296" w:rsidP="00927296">
      <w:pPr>
        <w:spacing w:after="0" w:line="240" w:lineRule="auto"/>
        <w:jc w:val="center"/>
        <w:rPr>
          <w:rFonts w:ascii="Arial" w:eastAsia="Times New Roman" w:hAnsi="Arial" w:cs="Arial"/>
          <w:kern w:val="0"/>
          <w:sz w:val="24"/>
          <w:szCs w:val="24"/>
          <w:lang w:eastAsia="lt-LT"/>
          <w14:ligatures w14:val="none"/>
        </w:rPr>
      </w:pPr>
    </w:p>
    <w:tbl>
      <w:tblPr>
        <w:tblW w:w="1162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536"/>
        <w:gridCol w:w="2586"/>
        <w:gridCol w:w="4507"/>
      </w:tblGrid>
      <w:tr w:rsidR="00927296" w:rsidRPr="00AE4DE4" w14:paraId="54BC0893" w14:textId="77777777" w:rsidTr="00A24ECF">
        <w:trPr>
          <w:cantSplit/>
        </w:trPr>
        <w:tc>
          <w:tcPr>
            <w:tcW w:w="4536" w:type="dxa"/>
            <w:hideMark/>
          </w:tcPr>
          <w:p w14:paraId="29F34168" w14:textId="77777777" w:rsidR="00927296" w:rsidRPr="00AE4DE4" w:rsidRDefault="00927296" w:rsidP="00A24ECF">
            <w:pPr>
              <w:spacing w:after="0" w:line="256" w:lineRule="auto"/>
              <w:ind w:left="-113" w:right="-113"/>
              <w:rPr>
                <w:rFonts w:ascii="Arial" w:eastAsia="Times New Roman" w:hAnsi="Arial" w:cs="Arial"/>
                <w:kern w:val="0"/>
                <w:sz w:val="24"/>
                <w:szCs w:val="24"/>
                <w:lang w:eastAsia="lt-LT"/>
                <w14:ligatures w14:val="none"/>
              </w:rPr>
            </w:pPr>
            <w:r w:rsidRPr="00AE4DE4">
              <w:rPr>
                <w:rFonts w:ascii="Arial" w:eastAsia="Times New Roman" w:hAnsi="Arial" w:cs="Arial"/>
                <w:kern w:val="0"/>
                <w:sz w:val="24"/>
                <w:szCs w:val="24"/>
                <w:lang w:eastAsia="lt-LT"/>
                <w14:ligatures w14:val="none"/>
              </w:rPr>
              <w:t>Tiekėjams</w:t>
            </w:r>
          </w:p>
        </w:tc>
        <w:tc>
          <w:tcPr>
            <w:tcW w:w="2586" w:type="dxa"/>
          </w:tcPr>
          <w:p w14:paraId="7420F577" w14:textId="77777777" w:rsidR="00927296" w:rsidRPr="00AE4DE4" w:rsidRDefault="00927296" w:rsidP="00A24ECF">
            <w:pPr>
              <w:spacing w:after="0" w:line="256" w:lineRule="auto"/>
              <w:rPr>
                <w:rFonts w:ascii="Arial" w:eastAsia="Times New Roman" w:hAnsi="Arial" w:cs="Arial"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  <w:tc>
          <w:tcPr>
            <w:tcW w:w="4507" w:type="dxa"/>
            <w:hideMark/>
          </w:tcPr>
          <w:p w14:paraId="2F75C966" w14:textId="6AA60379" w:rsidR="00927296" w:rsidRPr="00AE4DE4" w:rsidRDefault="00927296" w:rsidP="00A24ECF">
            <w:pPr>
              <w:spacing w:after="0" w:line="256" w:lineRule="auto"/>
              <w:ind w:left="-113"/>
              <w:rPr>
                <w:rFonts w:ascii="Arial" w:eastAsia="Times New Roman" w:hAnsi="Arial" w:cs="Arial"/>
                <w:kern w:val="0"/>
                <w:sz w:val="24"/>
                <w:szCs w:val="24"/>
                <w:lang w:eastAsia="lt-LT"/>
                <w14:ligatures w14:val="none"/>
              </w:rPr>
            </w:pPr>
            <w:r w:rsidRPr="00AE4DE4">
              <w:rPr>
                <w:rFonts w:ascii="Arial" w:eastAsia="Times New Roman" w:hAnsi="Arial" w:cs="Arial"/>
                <w:kern w:val="0"/>
                <w:sz w:val="24"/>
                <w:szCs w:val="24"/>
                <w:lang w:eastAsia="lt-LT"/>
                <w14:ligatures w14:val="none"/>
              </w:rPr>
              <w:t>2024-</w:t>
            </w:r>
            <w:r w:rsidR="008E6885" w:rsidRPr="00AE4DE4">
              <w:rPr>
                <w:rFonts w:ascii="Arial" w:eastAsia="Times New Roman" w:hAnsi="Arial" w:cs="Arial"/>
                <w:kern w:val="0"/>
                <w:sz w:val="24"/>
                <w:szCs w:val="24"/>
                <w:lang w:eastAsia="lt-LT"/>
                <w14:ligatures w14:val="none"/>
              </w:rPr>
              <w:t>10-</w:t>
            </w:r>
            <w:r w:rsidR="00FF4E87">
              <w:rPr>
                <w:rFonts w:ascii="Arial" w:eastAsia="Times New Roman" w:hAnsi="Arial" w:cs="Arial"/>
                <w:kern w:val="0"/>
                <w:sz w:val="24"/>
                <w:szCs w:val="24"/>
                <w:lang w:eastAsia="lt-LT"/>
                <w14:ligatures w14:val="none"/>
              </w:rPr>
              <w:t>29</w:t>
            </w:r>
          </w:p>
        </w:tc>
      </w:tr>
      <w:tr w:rsidR="00927296" w:rsidRPr="00AE4DE4" w14:paraId="59388AB0" w14:textId="77777777" w:rsidTr="00A24ECF">
        <w:trPr>
          <w:cantSplit/>
          <w:trHeight w:val="459"/>
        </w:trPr>
        <w:tc>
          <w:tcPr>
            <w:tcW w:w="4536" w:type="dxa"/>
          </w:tcPr>
          <w:p w14:paraId="088B90DD" w14:textId="77777777" w:rsidR="00927296" w:rsidRPr="00AE4DE4" w:rsidRDefault="00927296" w:rsidP="00A24ECF">
            <w:pPr>
              <w:spacing w:after="0" w:line="256" w:lineRule="auto"/>
              <w:ind w:right="-113"/>
              <w:rPr>
                <w:rFonts w:ascii="Arial" w:eastAsia="Times New Roman" w:hAnsi="Arial" w:cs="Arial"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  <w:tc>
          <w:tcPr>
            <w:tcW w:w="2586" w:type="dxa"/>
          </w:tcPr>
          <w:p w14:paraId="6D4110D3" w14:textId="77777777" w:rsidR="00927296" w:rsidRPr="00AE4DE4" w:rsidRDefault="00927296" w:rsidP="00A24ECF">
            <w:pPr>
              <w:spacing w:after="0" w:line="256" w:lineRule="auto"/>
              <w:rPr>
                <w:rFonts w:ascii="Arial" w:eastAsia="Times New Roman" w:hAnsi="Arial" w:cs="Arial"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  <w:tc>
          <w:tcPr>
            <w:tcW w:w="4507" w:type="dxa"/>
          </w:tcPr>
          <w:p w14:paraId="742F64BD" w14:textId="77777777" w:rsidR="00927296" w:rsidRPr="00AE4DE4" w:rsidRDefault="00927296" w:rsidP="00A24ECF">
            <w:pPr>
              <w:spacing w:after="0" w:line="256" w:lineRule="auto"/>
              <w:ind w:left="-113"/>
              <w:rPr>
                <w:rFonts w:ascii="Arial" w:eastAsia="Times New Roman" w:hAnsi="Arial" w:cs="Arial"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</w:tr>
      <w:tr w:rsidR="00927296" w:rsidRPr="00AE4DE4" w14:paraId="50FCC391" w14:textId="77777777" w:rsidTr="00A24ECF">
        <w:trPr>
          <w:cantSplit/>
        </w:trPr>
        <w:tc>
          <w:tcPr>
            <w:tcW w:w="11629" w:type="dxa"/>
            <w:gridSpan w:val="3"/>
            <w:hideMark/>
          </w:tcPr>
          <w:p w14:paraId="692D6EA8" w14:textId="5F1A913D" w:rsidR="00927296" w:rsidRDefault="00927296" w:rsidP="00A24ECF">
            <w:pPr>
              <w:tabs>
                <w:tab w:val="left" w:pos="567"/>
                <w:tab w:val="left" w:pos="993"/>
                <w:tab w:val="right" w:pos="9072"/>
              </w:tabs>
              <w:spacing w:after="0" w:line="240" w:lineRule="auto"/>
              <w:rPr>
                <w:rFonts w:ascii="Arial" w:eastAsia="Calibri" w:hAnsi="Arial" w:cs="Arial"/>
                <w:b/>
                <w:caps/>
                <w:sz w:val="24"/>
                <w:szCs w:val="24"/>
              </w:rPr>
            </w:pPr>
            <w:r w:rsidRPr="00AE4DE4">
              <w:rPr>
                <w:rFonts w:ascii="Arial" w:eastAsia="Calibri" w:hAnsi="Arial" w:cs="Arial"/>
                <w:b/>
                <w:caps/>
                <w:sz w:val="24"/>
                <w:szCs w:val="24"/>
              </w:rPr>
              <w:t xml:space="preserve">Dėl pranešimų nagrinėjimo </w:t>
            </w:r>
          </w:p>
          <w:p w14:paraId="5FD53A1D" w14:textId="77777777" w:rsidR="00FF4E87" w:rsidRDefault="00FF4E87" w:rsidP="00A24ECF">
            <w:pPr>
              <w:tabs>
                <w:tab w:val="left" w:pos="567"/>
                <w:tab w:val="left" w:pos="993"/>
                <w:tab w:val="right" w:pos="9072"/>
              </w:tabs>
              <w:spacing w:after="0" w:line="240" w:lineRule="auto"/>
              <w:rPr>
                <w:rFonts w:ascii="Arial" w:eastAsia="Calibri" w:hAnsi="Arial" w:cs="Arial"/>
                <w:b/>
                <w:caps/>
                <w:sz w:val="24"/>
                <w:szCs w:val="24"/>
              </w:rPr>
            </w:pPr>
          </w:p>
          <w:p w14:paraId="6E9B41B1" w14:textId="77777777" w:rsidR="00FF4E87" w:rsidRPr="00AE4DE4" w:rsidRDefault="00FF4E87" w:rsidP="00A24ECF">
            <w:pPr>
              <w:tabs>
                <w:tab w:val="left" w:pos="567"/>
                <w:tab w:val="left" w:pos="993"/>
                <w:tab w:val="right" w:pos="9072"/>
              </w:tabs>
              <w:spacing w:after="0" w:line="240" w:lineRule="auto"/>
              <w:rPr>
                <w:rFonts w:ascii="Arial" w:eastAsia="Calibri" w:hAnsi="Arial" w:cs="Arial"/>
                <w:b/>
                <w:caps/>
                <w:sz w:val="24"/>
                <w:szCs w:val="24"/>
              </w:rPr>
            </w:pPr>
          </w:p>
          <w:p w14:paraId="0EFB1261" w14:textId="77777777" w:rsidR="00927296" w:rsidRPr="00AE4DE4" w:rsidRDefault="00927296" w:rsidP="00A24ECF">
            <w:pPr>
              <w:spacing w:after="0" w:line="256" w:lineRule="auto"/>
              <w:rPr>
                <w:rFonts w:ascii="Arial" w:eastAsia="Times New Roman" w:hAnsi="Arial" w:cs="Arial"/>
                <w:b/>
                <w:bCs/>
                <w:caps/>
                <w:kern w:val="0"/>
                <w:sz w:val="24"/>
                <w:szCs w:val="24"/>
                <w:lang w:eastAsia="lt-LT"/>
                <w14:ligatures w14:val="none"/>
              </w:rPr>
            </w:pPr>
          </w:p>
        </w:tc>
      </w:tr>
    </w:tbl>
    <w:p w14:paraId="70EDEB50" w14:textId="2E1B0DE6" w:rsidR="002B7C58" w:rsidRPr="00AE4DE4" w:rsidRDefault="002B7C58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kern w:val="0"/>
          <w:sz w:val="24"/>
          <w:szCs w:val="24"/>
        </w:rPr>
      </w:pPr>
      <w:r w:rsidRPr="00AE4DE4">
        <w:rPr>
          <w:rFonts w:ascii="Arial" w:eastAsia="Calibri" w:hAnsi="Arial" w:cs="Arial"/>
          <w:kern w:val="0"/>
          <w:sz w:val="24"/>
          <w:szCs w:val="24"/>
        </w:rPr>
        <w:t>Alytaus miesto savivaldybės administracijos viešųjų pirkimų komisija (toliau – komisija) 2024-</w:t>
      </w:r>
      <w:r w:rsidR="008E6885" w:rsidRPr="00AE4DE4">
        <w:rPr>
          <w:rFonts w:ascii="Arial" w:eastAsia="Calibri" w:hAnsi="Arial" w:cs="Arial"/>
          <w:kern w:val="0"/>
          <w:sz w:val="24"/>
          <w:szCs w:val="24"/>
        </w:rPr>
        <w:t>10-</w:t>
      </w:r>
      <w:r w:rsidR="00FF4E87">
        <w:rPr>
          <w:rFonts w:ascii="Arial" w:eastAsia="Calibri" w:hAnsi="Arial" w:cs="Arial"/>
          <w:kern w:val="0"/>
          <w:sz w:val="24"/>
          <w:szCs w:val="24"/>
        </w:rPr>
        <w:t>29</w:t>
      </w:r>
      <w:r w:rsidR="00764DF2" w:rsidRPr="00AE4DE4">
        <w:rPr>
          <w:rFonts w:ascii="Arial" w:eastAsia="Calibri" w:hAnsi="Arial" w:cs="Arial"/>
          <w:kern w:val="0"/>
          <w:sz w:val="24"/>
          <w:szCs w:val="24"/>
        </w:rPr>
        <w:t xml:space="preserve"> </w:t>
      </w:r>
      <w:r w:rsidRPr="00AE4DE4">
        <w:rPr>
          <w:rFonts w:ascii="Arial" w:eastAsia="Calibri" w:hAnsi="Arial" w:cs="Arial"/>
          <w:kern w:val="0"/>
          <w:sz w:val="24"/>
          <w:szCs w:val="24"/>
        </w:rPr>
        <w:t>posėdyje:</w:t>
      </w:r>
    </w:p>
    <w:p w14:paraId="7269567E" w14:textId="6DADC2AC" w:rsidR="002B7C58" w:rsidRPr="00AE4DE4" w:rsidRDefault="002B7C58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kern w:val="0"/>
          <w:sz w:val="24"/>
          <w:szCs w:val="24"/>
        </w:rPr>
      </w:pPr>
      <w:r w:rsidRPr="00AE4DE4">
        <w:rPr>
          <w:rFonts w:ascii="Arial" w:eastAsia="Calibri" w:hAnsi="Arial" w:cs="Arial"/>
          <w:kern w:val="0"/>
          <w:sz w:val="24"/>
          <w:szCs w:val="24"/>
        </w:rPr>
        <w:t xml:space="preserve">1. vadovaudamasi Lietuvos Respublikos viešųjų pirkimų įstatymo (toliau – Viešųjų pirkimų įstatymas) 36 straipsnio 5 dalimi ir Administracinio pastato Žuvinto g. 4, Alytuje rekonstrukcijos atviro projekto konkurso sąlygų, patvirtintų komisijos 2024-08-20 posėdžio protokolu Nr. VP-110 (toliau – projekto konkurso sąlygos), 5.3 punktu išnagrinėjo centrinės viešųjų pirkimų informacinės sistemos priemonėmis gautus tiekėjų </w:t>
      </w:r>
      <w:r w:rsidR="00764DF2" w:rsidRPr="00AE4DE4">
        <w:rPr>
          <w:rFonts w:ascii="Arial" w:eastAsia="Calibri" w:hAnsi="Arial" w:cs="Arial"/>
          <w:kern w:val="0"/>
          <w:sz w:val="24"/>
          <w:szCs w:val="24"/>
        </w:rPr>
        <w:t>pranešimus Nr. 12906787ir Nr. 12906792</w:t>
      </w:r>
      <w:r w:rsidRPr="00AE4DE4">
        <w:rPr>
          <w:rFonts w:ascii="Arial" w:eastAsia="Calibri" w:hAnsi="Arial" w:cs="Arial"/>
          <w:kern w:val="0"/>
          <w:sz w:val="24"/>
          <w:szCs w:val="24"/>
        </w:rPr>
        <w:t>ir teikia atsakymus:</w:t>
      </w:r>
    </w:p>
    <w:p w14:paraId="7EE03C9B" w14:textId="77777777" w:rsidR="003347DF" w:rsidRPr="00AE4DE4" w:rsidRDefault="003347DF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kern w:val="0"/>
          <w:sz w:val="24"/>
          <w:szCs w:val="24"/>
        </w:rPr>
      </w:pPr>
    </w:p>
    <w:p w14:paraId="7340187F" w14:textId="77777777" w:rsidR="002B7C58" w:rsidRPr="00AE4DE4" w:rsidRDefault="002B7C58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b/>
          <w:bCs/>
          <w:kern w:val="0"/>
          <w:sz w:val="24"/>
          <w:szCs w:val="24"/>
        </w:rPr>
      </w:pPr>
      <w:r w:rsidRPr="00AE4DE4">
        <w:rPr>
          <w:rFonts w:ascii="Arial" w:eastAsia="Calibri" w:hAnsi="Arial" w:cs="Arial"/>
          <w:b/>
          <w:bCs/>
          <w:kern w:val="0"/>
          <w:sz w:val="24"/>
          <w:szCs w:val="24"/>
        </w:rPr>
        <w:t>1 Klausimas</w:t>
      </w:r>
    </w:p>
    <w:p w14:paraId="7CF8BCF7" w14:textId="3101F90B" w:rsidR="002B7C58" w:rsidRPr="00AE4DE4" w:rsidRDefault="003347DF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color w:val="000000" w:themeColor="text1"/>
          <w:kern w:val="0"/>
          <w:sz w:val="24"/>
          <w:szCs w:val="24"/>
        </w:rPr>
      </w:pPr>
      <w:r w:rsidRPr="00AE4DE4">
        <w:rPr>
          <w:rFonts w:ascii="Arial" w:eastAsia="Calibri" w:hAnsi="Arial" w:cs="Arial"/>
          <w:color w:val="000000" w:themeColor="text1"/>
          <w:kern w:val="0"/>
          <w:sz w:val="24"/>
          <w:szCs w:val="24"/>
        </w:rPr>
        <w:t>„Konkurso sąlygose (versija 2) nurodoma, kad pirkimas organizuojamas statybos projekto parengimo paslaugoms, kurias sudaro 3 projekto rengimo etapai: 1) projektiniai pasiūlymai, 2) techninis projektas ir 3) darbo projektas (taip pat tyrimai ir PVP). Nuo 2024-11-01 keičiantis Statybos įstatymui, STR 1.04.04:2017 ir kt. nustatomi 2 projekto rengimo etapai – 1) Projektiniai pasiūlymai (išduodamas SLD), 2) techninis darbo projektas. Atsižvelgiant į tai, kad jau pirkimo (konkurso) vykdymo metu įvyks šie teisiniai pasikeitimai, prašome atitinkamai pakoreguoti visas konkurso sąlygas – nuo bendrų nuostatų iki specifinių reikalavimų BIM atlikimui.“</w:t>
      </w:r>
    </w:p>
    <w:p w14:paraId="48BB94CF" w14:textId="77777777" w:rsidR="003347DF" w:rsidRPr="00AE4DE4" w:rsidRDefault="003347DF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color w:val="000000" w:themeColor="text1"/>
          <w:kern w:val="0"/>
          <w:sz w:val="24"/>
          <w:szCs w:val="24"/>
        </w:rPr>
      </w:pPr>
    </w:p>
    <w:p w14:paraId="6CB1EEEB" w14:textId="77777777" w:rsidR="002B7C58" w:rsidRPr="00AE4DE4" w:rsidRDefault="002B7C58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b/>
          <w:bCs/>
          <w:color w:val="000000" w:themeColor="text1"/>
          <w:kern w:val="0"/>
          <w:sz w:val="24"/>
          <w:szCs w:val="24"/>
        </w:rPr>
      </w:pPr>
      <w:r w:rsidRPr="00AE4DE4">
        <w:rPr>
          <w:rFonts w:ascii="Arial" w:eastAsia="Calibri" w:hAnsi="Arial" w:cs="Arial"/>
          <w:b/>
          <w:bCs/>
          <w:color w:val="000000" w:themeColor="text1"/>
          <w:kern w:val="0"/>
          <w:sz w:val="24"/>
          <w:szCs w:val="24"/>
        </w:rPr>
        <w:t>1 Atsakymas</w:t>
      </w:r>
    </w:p>
    <w:p w14:paraId="34C0A117" w14:textId="7AF985DB" w:rsidR="008E6885" w:rsidRDefault="00AE4DE4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color w:val="000000" w:themeColor="text1"/>
          <w:kern w:val="0"/>
          <w:sz w:val="24"/>
          <w:szCs w:val="24"/>
        </w:rPr>
      </w:pPr>
      <w:r w:rsidRPr="00FF4E87">
        <w:rPr>
          <w:rFonts w:ascii="Arial" w:eastAsia="Calibri" w:hAnsi="Arial" w:cs="Arial"/>
          <w:color w:val="000000" w:themeColor="text1"/>
          <w:kern w:val="0"/>
          <w:sz w:val="24"/>
          <w:szCs w:val="24"/>
        </w:rPr>
        <w:t xml:space="preserve">Atsižvelgiant į Lietuvos Respublikos statybos įstatymo pasikeitimus, įsigaliosiančius nuo 2024-11-01, patiksliname </w:t>
      </w:r>
      <w:r w:rsidR="007A7241" w:rsidRPr="00FF4E87">
        <w:rPr>
          <w:rFonts w:ascii="Arial" w:eastAsia="Calibri" w:hAnsi="Arial" w:cs="Arial"/>
          <w:color w:val="000000" w:themeColor="text1"/>
          <w:kern w:val="0"/>
          <w:sz w:val="24"/>
          <w:szCs w:val="24"/>
        </w:rPr>
        <w:t>projekto konkurso sąlygas</w:t>
      </w:r>
      <w:r w:rsidR="006737FE" w:rsidRPr="00FF4E87">
        <w:t xml:space="preserve"> </w:t>
      </w:r>
      <w:r w:rsidR="00775E0F" w:rsidRPr="00FF4E87">
        <w:rPr>
          <w:rFonts w:ascii="Arial" w:hAnsi="Arial" w:cs="Arial"/>
          <w:sz w:val="24"/>
          <w:szCs w:val="24"/>
        </w:rPr>
        <w:t xml:space="preserve">ir </w:t>
      </w:r>
      <w:r w:rsidR="006737FE" w:rsidRPr="00FF4E87">
        <w:rPr>
          <w:rFonts w:ascii="Arial" w:eastAsia="Calibri" w:hAnsi="Arial" w:cs="Arial"/>
          <w:color w:val="000000" w:themeColor="text1"/>
          <w:kern w:val="0"/>
          <w:sz w:val="24"/>
          <w:szCs w:val="24"/>
        </w:rPr>
        <w:t xml:space="preserve">teikiame projekto konkurso sąlygų </w:t>
      </w:r>
      <w:r w:rsidR="00775E0F" w:rsidRPr="00FF4E87">
        <w:rPr>
          <w:rFonts w:ascii="Arial" w:eastAsia="Calibri" w:hAnsi="Arial" w:cs="Arial"/>
          <w:color w:val="000000" w:themeColor="text1"/>
          <w:kern w:val="0"/>
          <w:sz w:val="24"/>
          <w:szCs w:val="24"/>
        </w:rPr>
        <w:t>3</w:t>
      </w:r>
      <w:r w:rsidR="006737FE" w:rsidRPr="00FF4E87">
        <w:rPr>
          <w:rFonts w:ascii="Arial" w:eastAsia="Calibri" w:hAnsi="Arial" w:cs="Arial"/>
          <w:color w:val="000000" w:themeColor="text1"/>
          <w:kern w:val="0"/>
          <w:sz w:val="24"/>
          <w:szCs w:val="24"/>
        </w:rPr>
        <w:t xml:space="preserve"> versiją, kurioje pakeitimai pažymėti tekstą paryškinant geltona spalva.</w:t>
      </w:r>
    </w:p>
    <w:p w14:paraId="4377C769" w14:textId="77777777" w:rsidR="00AE4DE4" w:rsidRPr="00AE4DE4" w:rsidRDefault="00AE4DE4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color w:val="000000" w:themeColor="text1"/>
          <w:kern w:val="0"/>
          <w:sz w:val="24"/>
          <w:szCs w:val="24"/>
        </w:rPr>
      </w:pPr>
    </w:p>
    <w:p w14:paraId="53E56F76" w14:textId="37BABBEC" w:rsidR="002B7C58" w:rsidRPr="00AE4DE4" w:rsidRDefault="002B7C58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b/>
          <w:bCs/>
          <w:color w:val="000000" w:themeColor="text1"/>
          <w:kern w:val="0"/>
          <w:sz w:val="24"/>
          <w:szCs w:val="24"/>
        </w:rPr>
      </w:pPr>
      <w:r w:rsidRPr="00AE4DE4">
        <w:rPr>
          <w:rFonts w:ascii="Arial" w:eastAsia="Calibri" w:hAnsi="Arial" w:cs="Arial"/>
          <w:b/>
          <w:bCs/>
          <w:color w:val="000000" w:themeColor="text1"/>
          <w:kern w:val="0"/>
          <w:sz w:val="24"/>
          <w:szCs w:val="24"/>
        </w:rPr>
        <w:t xml:space="preserve">2 Klausimas </w:t>
      </w:r>
    </w:p>
    <w:p w14:paraId="3959AD2D" w14:textId="5456C24C" w:rsidR="00764DF2" w:rsidRPr="00AE4DE4" w:rsidRDefault="003347DF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b/>
          <w:bCs/>
          <w:color w:val="000000" w:themeColor="text1"/>
          <w:kern w:val="0"/>
          <w:sz w:val="24"/>
          <w:szCs w:val="24"/>
        </w:rPr>
      </w:pPr>
      <w:r w:rsidRPr="00AE4DE4">
        <w:rPr>
          <w:rFonts w:ascii="Arial" w:hAnsi="Arial" w:cs="Arial"/>
          <w:color w:val="333333"/>
          <w:sz w:val="24"/>
          <w:szCs w:val="24"/>
          <w:shd w:val="clear" w:color="auto" w:fill="FFFFFF"/>
        </w:rPr>
        <w:t>„Konkurso sąlygose numatyta statinio statybos vertė ~3140500 Eur + PVM, projektavimui (tyrimai</w:t>
      </w:r>
      <w:r w:rsidR="00AB46F1">
        <w:rPr>
          <w:rFonts w:ascii="Arial" w:hAnsi="Arial" w:cs="Arial"/>
          <w:color w:val="333333"/>
          <w:sz w:val="24"/>
          <w:szCs w:val="24"/>
          <w:shd w:val="clear" w:color="auto" w:fill="FFFFFF"/>
        </w:rPr>
        <w:t xml:space="preserve"> </w:t>
      </w:r>
      <w:r w:rsidRPr="00AE4DE4">
        <w:rPr>
          <w:rFonts w:ascii="Arial" w:hAnsi="Arial" w:cs="Arial"/>
          <w:color w:val="333333"/>
          <w:sz w:val="24"/>
          <w:szCs w:val="24"/>
          <w:shd w:val="clear" w:color="auto" w:fill="FFFFFF"/>
        </w:rPr>
        <w:t>+PP+TP+DP) numatyta maksimali vertė ~137748 Eur + PVM, t.</w:t>
      </w:r>
      <w:r w:rsidR="00AB46F1">
        <w:rPr>
          <w:rFonts w:ascii="Arial" w:hAnsi="Arial" w:cs="Arial"/>
          <w:color w:val="333333"/>
          <w:sz w:val="24"/>
          <w:szCs w:val="24"/>
          <w:shd w:val="clear" w:color="auto" w:fill="FFFFFF"/>
        </w:rPr>
        <w:t xml:space="preserve"> </w:t>
      </w:r>
      <w:r w:rsidRPr="00AE4DE4">
        <w:rPr>
          <w:rFonts w:ascii="Arial" w:hAnsi="Arial" w:cs="Arial"/>
          <w:color w:val="333333"/>
          <w:sz w:val="24"/>
          <w:szCs w:val="24"/>
          <w:shd w:val="clear" w:color="auto" w:fill="FFFFFF"/>
        </w:rPr>
        <w:t xml:space="preserve">y. ~4,3% nuo statybos skaičiuojamosios kainos. Kadangi tai neatitinka </w:t>
      </w:r>
      <w:bookmarkStart w:id="0" w:name="_Hlk181015393"/>
      <w:r w:rsidRPr="00AE4DE4">
        <w:rPr>
          <w:rFonts w:ascii="Arial" w:hAnsi="Arial" w:cs="Arial"/>
          <w:color w:val="333333"/>
          <w:sz w:val="24"/>
          <w:szCs w:val="24"/>
          <w:shd w:val="clear" w:color="auto" w:fill="FFFFFF"/>
        </w:rPr>
        <w:t>Lietuvos Respublikos Aplinkos ministro 2020-04-03 įsakymo Nr. D1-189 nuostatų</w:t>
      </w:r>
      <w:bookmarkEnd w:id="0"/>
      <w:r w:rsidRPr="00AE4DE4">
        <w:rPr>
          <w:rFonts w:ascii="Arial" w:hAnsi="Arial" w:cs="Arial"/>
          <w:color w:val="333333"/>
          <w:sz w:val="24"/>
          <w:szCs w:val="24"/>
          <w:shd w:val="clear" w:color="auto" w:fill="FFFFFF"/>
        </w:rPr>
        <w:t>, prašome pakoreguoti konkurso sąlygose numatytą projektavimo darbų kainą taip, kad pirkime numatyta projektavimo kaina (maksimali vertė) būtų prilyginta šiuose nuostatuose nustatytą 9% statybos skaičiuojamosios kainos ar bent jau artimą jam įkainį.“</w:t>
      </w:r>
    </w:p>
    <w:p w14:paraId="53020BD9" w14:textId="77777777" w:rsidR="003347DF" w:rsidRPr="00AE4DE4" w:rsidRDefault="003347DF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b/>
          <w:bCs/>
          <w:color w:val="000000" w:themeColor="text1"/>
          <w:kern w:val="0"/>
          <w:sz w:val="24"/>
          <w:szCs w:val="24"/>
        </w:rPr>
      </w:pPr>
    </w:p>
    <w:p w14:paraId="5564E2E5" w14:textId="77777777" w:rsidR="0002121E" w:rsidRDefault="0002121E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b/>
          <w:bCs/>
          <w:color w:val="000000" w:themeColor="text1"/>
          <w:kern w:val="0"/>
          <w:sz w:val="24"/>
          <w:szCs w:val="24"/>
        </w:rPr>
      </w:pPr>
    </w:p>
    <w:p w14:paraId="50003BC9" w14:textId="62078421" w:rsidR="002B7C58" w:rsidRPr="00AE4DE4" w:rsidRDefault="002B7C58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b/>
          <w:bCs/>
          <w:color w:val="000000" w:themeColor="text1"/>
          <w:kern w:val="0"/>
          <w:sz w:val="24"/>
          <w:szCs w:val="24"/>
        </w:rPr>
      </w:pPr>
      <w:r w:rsidRPr="00AE4DE4">
        <w:rPr>
          <w:rFonts w:ascii="Arial" w:eastAsia="Calibri" w:hAnsi="Arial" w:cs="Arial"/>
          <w:b/>
          <w:bCs/>
          <w:color w:val="000000" w:themeColor="text1"/>
          <w:kern w:val="0"/>
          <w:sz w:val="24"/>
          <w:szCs w:val="24"/>
        </w:rPr>
        <w:t>2 Atsakymas</w:t>
      </w:r>
    </w:p>
    <w:p w14:paraId="259200BE" w14:textId="0A873586" w:rsidR="00775E0F" w:rsidRPr="00FF4E87" w:rsidRDefault="00775E0F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color w:val="000000" w:themeColor="text1"/>
          <w:sz w:val="24"/>
          <w:szCs w:val="24"/>
        </w:rPr>
      </w:pPr>
      <w:r w:rsidRPr="00FF4E87">
        <w:rPr>
          <w:rFonts w:ascii="Arial" w:eastAsia="Calibri" w:hAnsi="Arial" w:cs="Arial"/>
          <w:color w:val="000000" w:themeColor="text1"/>
          <w:sz w:val="24"/>
          <w:szCs w:val="24"/>
        </w:rPr>
        <w:lastRenderedPageBreak/>
        <w:t xml:space="preserve">Atkreiptinas dėmesys į tai, kad </w:t>
      </w:r>
      <w:r w:rsidR="00346679" w:rsidRPr="00FF4E87">
        <w:rPr>
          <w:rFonts w:ascii="Arial" w:eastAsia="Calibri" w:hAnsi="Arial" w:cs="Arial"/>
          <w:color w:val="000000" w:themeColor="text1"/>
          <w:sz w:val="24"/>
          <w:szCs w:val="24"/>
        </w:rPr>
        <w:t xml:space="preserve">statinių projektavimo darbų kainų skaičiavimo rekomendacijų, patvirtintų </w:t>
      </w:r>
      <w:r w:rsidRPr="00FF4E87">
        <w:rPr>
          <w:rFonts w:ascii="Arial" w:hAnsi="Arial" w:cs="Arial"/>
          <w:color w:val="333333"/>
          <w:sz w:val="24"/>
          <w:szCs w:val="24"/>
          <w:shd w:val="clear" w:color="auto" w:fill="FFFFFF"/>
        </w:rPr>
        <w:t xml:space="preserve">Lietuvos Respublikos </w:t>
      </w:r>
      <w:r w:rsidR="003B412A" w:rsidRPr="00FF4E87">
        <w:rPr>
          <w:rFonts w:ascii="Arial" w:hAnsi="Arial" w:cs="Arial"/>
          <w:color w:val="333333"/>
          <w:sz w:val="24"/>
          <w:szCs w:val="24"/>
          <w:shd w:val="clear" w:color="auto" w:fill="FFFFFF"/>
        </w:rPr>
        <w:t>a</w:t>
      </w:r>
      <w:r w:rsidRPr="00FF4E87">
        <w:rPr>
          <w:rFonts w:ascii="Arial" w:hAnsi="Arial" w:cs="Arial"/>
          <w:color w:val="333333"/>
          <w:sz w:val="24"/>
          <w:szCs w:val="24"/>
          <w:shd w:val="clear" w:color="auto" w:fill="FFFFFF"/>
        </w:rPr>
        <w:t>plinkos ministro 2020-04-03 įsakym</w:t>
      </w:r>
      <w:r w:rsidR="00346679" w:rsidRPr="00FF4E87">
        <w:rPr>
          <w:rFonts w:ascii="Arial" w:hAnsi="Arial" w:cs="Arial"/>
          <w:color w:val="333333"/>
          <w:sz w:val="24"/>
          <w:szCs w:val="24"/>
          <w:shd w:val="clear" w:color="auto" w:fill="FFFFFF"/>
        </w:rPr>
        <w:t>u</w:t>
      </w:r>
      <w:r w:rsidRPr="00FF4E87">
        <w:rPr>
          <w:rFonts w:ascii="Arial" w:hAnsi="Arial" w:cs="Arial"/>
          <w:color w:val="333333"/>
          <w:sz w:val="24"/>
          <w:szCs w:val="24"/>
          <w:shd w:val="clear" w:color="auto" w:fill="FFFFFF"/>
        </w:rPr>
        <w:t xml:space="preserve"> Nr. D1-189 „Dėl Statinių projektavimo darbų kainų skaičiavimo rekomendacijų patvirtinimo“</w:t>
      </w:r>
      <w:r w:rsidR="00346679" w:rsidRPr="00FF4E87">
        <w:rPr>
          <w:rFonts w:ascii="Arial" w:hAnsi="Arial" w:cs="Arial"/>
          <w:color w:val="333333"/>
          <w:sz w:val="24"/>
          <w:szCs w:val="24"/>
          <w:shd w:val="clear" w:color="auto" w:fill="FFFFFF"/>
        </w:rPr>
        <w:t>,</w:t>
      </w:r>
      <w:r w:rsidRPr="00FF4E87">
        <w:rPr>
          <w:rFonts w:ascii="Arial" w:hAnsi="Arial" w:cs="Arial"/>
          <w:color w:val="333333"/>
          <w:sz w:val="24"/>
          <w:szCs w:val="24"/>
          <w:shd w:val="clear" w:color="auto" w:fill="FFFFFF"/>
        </w:rPr>
        <w:t xml:space="preserve"> 5 punkte yra pasakyta, jog „Rekomendacijų taikymas nėra privalomas.“</w:t>
      </w:r>
    </w:p>
    <w:p w14:paraId="28AD7291" w14:textId="71A36CCE" w:rsidR="00764DF2" w:rsidRDefault="00775E0F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color w:val="000000" w:themeColor="text1"/>
          <w:sz w:val="24"/>
          <w:szCs w:val="24"/>
        </w:rPr>
      </w:pPr>
      <w:r w:rsidRPr="00FF4E87">
        <w:rPr>
          <w:rFonts w:ascii="Arial" w:eastAsia="Calibri" w:hAnsi="Arial" w:cs="Arial"/>
          <w:color w:val="000000" w:themeColor="text1"/>
          <w:sz w:val="24"/>
          <w:szCs w:val="24"/>
        </w:rPr>
        <w:t>Projektavimui numatyta vertė apskaičiuota remiantis bendraisiais ekonominiais normatyvais statinių statybos skaičiuojamųjų kainų nustatymui, o taip pat statytojas turi teisę nustatyti pirkimo vertę, atsižvelgdamas į turimą biudžetą.</w:t>
      </w:r>
    </w:p>
    <w:p w14:paraId="57280B49" w14:textId="77777777" w:rsidR="00775E0F" w:rsidRPr="00AE4DE4" w:rsidRDefault="00775E0F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color w:val="000000" w:themeColor="text1"/>
          <w:sz w:val="24"/>
          <w:szCs w:val="24"/>
        </w:rPr>
      </w:pPr>
    </w:p>
    <w:p w14:paraId="3CE54131" w14:textId="40556FC3" w:rsidR="008E6885" w:rsidRPr="00AE4DE4" w:rsidRDefault="008E6885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b/>
          <w:bCs/>
          <w:color w:val="000000" w:themeColor="text1"/>
          <w:sz w:val="24"/>
          <w:szCs w:val="24"/>
        </w:rPr>
      </w:pPr>
      <w:r w:rsidRPr="00AE4DE4">
        <w:rPr>
          <w:rFonts w:ascii="Arial" w:eastAsia="Calibri" w:hAnsi="Arial" w:cs="Arial"/>
          <w:b/>
          <w:bCs/>
          <w:color w:val="000000" w:themeColor="text1"/>
          <w:sz w:val="24"/>
          <w:szCs w:val="24"/>
        </w:rPr>
        <w:t>3 Klausimas</w:t>
      </w:r>
    </w:p>
    <w:p w14:paraId="139538F5" w14:textId="6EA756D3" w:rsidR="003347DF" w:rsidRPr="00AE4DE4" w:rsidRDefault="003347DF" w:rsidP="003347DF">
      <w:pPr>
        <w:spacing w:after="0" w:line="240" w:lineRule="auto"/>
        <w:ind w:firstLine="1276"/>
        <w:jc w:val="both"/>
        <w:rPr>
          <w:rFonts w:ascii="Arial" w:eastAsia="Calibri" w:hAnsi="Arial" w:cs="Arial"/>
          <w:color w:val="000000" w:themeColor="text1"/>
          <w:sz w:val="24"/>
          <w:szCs w:val="24"/>
        </w:rPr>
      </w:pPr>
      <w:r w:rsidRPr="00AE4DE4">
        <w:rPr>
          <w:rFonts w:ascii="Arial" w:eastAsia="Calibri" w:hAnsi="Arial" w:cs="Arial"/>
          <w:color w:val="000000" w:themeColor="text1"/>
          <w:sz w:val="24"/>
          <w:szCs w:val="24"/>
        </w:rPr>
        <w:t>„Konkurso sąlygose (versija 2) nėra pateikta jokios informacijos apie privalomumą įgyvendinti STR 2.07.02:2024 reikalavimus. Atsižvelgiant į tai, prašome konkurso sąlygas papildyti nurodant Statytojo pasirenkamą kolektyvinės apsaugos statinio (patalpos) tipą ir pateikti preliminarią jos projektavimo užduotį (TS), nurodant:</w:t>
      </w:r>
    </w:p>
    <w:p w14:paraId="26ED7C39" w14:textId="77777777" w:rsidR="003347DF" w:rsidRPr="00AE4DE4" w:rsidRDefault="003347DF" w:rsidP="003347DF">
      <w:pPr>
        <w:spacing w:after="0" w:line="240" w:lineRule="auto"/>
        <w:ind w:firstLine="1276"/>
        <w:jc w:val="both"/>
        <w:rPr>
          <w:rFonts w:ascii="Arial" w:eastAsia="Calibri" w:hAnsi="Arial" w:cs="Arial"/>
          <w:color w:val="000000" w:themeColor="text1"/>
          <w:sz w:val="24"/>
          <w:szCs w:val="24"/>
        </w:rPr>
      </w:pPr>
      <w:r w:rsidRPr="00AE4DE4">
        <w:rPr>
          <w:rFonts w:ascii="Arial" w:eastAsia="Calibri" w:hAnsi="Arial" w:cs="Arial"/>
          <w:color w:val="000000" w:themeColor="text1"/>
          <w:sz w:val="24"/>
          <w:szCs w:val="24"/>
        </w:rPr>
        <w:t>a) planuojamą talpą (skaičiuojant nuo planuojamo asmenų kiekio);</w:t>
      </w:r>
    </w:p>
    <w:p w14:paraId="07851F40" w14:textId="77777777" w:rsidR="003347DF" w:rsidRPr="00AE4DE4" w:rsidRDefault="003347DF" w:rsidP="003347DF">
      <w:pPr>
        <w:spacing w:after="0" w:line="240" w:lineRule="auto"/>
        <w:ind w:firstLine="1276"/>
        <w:jc w:val="both"/>
        <w:rPr>
          <w:rFonts w:ascii="Arial" w:eastAsia="Calibri" w:hAnsi="Arial" w:cs="Arial"/>
          <w:color w:val="000000" w:themeColor="text1"/>
          <w:sz w:val="24"/>
          <w:szCs w:val="24"/>
        </w:rPr>
      </w:pPr>
      <w:r w:rsidRPr="00AE4DE4">
        <w:rPr>
          <w:rFonts w:ascii="Arial" w:eastAsia="Calibri" w:hAnsi="Arial" w:cs="Arial"/>
          <w:color w:val="000000" w:themeColor="text1"/>
          <w:sz w:val="24"/>
          <w:szCs w:val="24"/>
        </w:rPr>
        <w:t>b) Statytojo pageidaujamą vietą projektuojamame sklype (ar projektuojamo pastato apimtyje, antžeminiame ar požeminiame aukšte) ar už projektuojamo pastato ribų, projektuojant atskirą statinį;</w:t>
      </w:r>
    </w:p>
    <w:p w14:paraId="131019F3" w14:textId="6E7C9969" w:rsidR="003347DF" w:rsidRPr="00AE4DE4" w:rsidRDefault="003347DF" w:rsidP="003347DF">
      <w:pPr>
        <w:spacing w:after="0" w:line="240" w:lineRule="auto"/>
        <w:ind w:firstLine="1276"/>
        <w:jc w:val="both"/>
        <w:rPr>
          <w:rFonts w:ascii="Arial" w:eastAsia="Calibri" w:hAnsi="Arial" w:cs="Arial"/>
          <w:color w:val="000000" w:themeColor="text1"/>
          <w:sz w:val="24"/>
          <w:szCs w:val="24"/>
        </w:rPr>
      </w:pPr>
      <w:r w:rsidRPr="00AE4DE4">
        <w:rPr>
          <w:rFonts w:ascii="Arial" w:eastAsia="Calibri" w:hAnsi="Arial" w:cs="Arial"/>
          <w:color w:val="000000" w:themeColor="text1"/>
          <w:sz w:val="24"/>
          <w:szCs w:val="24"/>
        </w:rPr>
        <w:t>c) poreikį projekte numatyti slėptuvės/priedangos patalpas pritaikyti kitoms paskirtims, kurioms patalpos būtų naudojamos jų nenaudojimo pagal pagrindinę paskirtį metu. Nurodant Statytojo parenkamas kitas (nepagrindines) paskirtis slėptuvės/priedangos patalpoms, atkreipti dėmesį, kad slėptuvės, priedangos patalpos negali turėti langų.</w:t>
      </w:r>
    </w:p>
    <w:p w14:paraId="4A02C9C8" w14:textId="77777777" w:rsidR="003347DF" w:rsidRPr="00AE4DE4" w:rsidRDefault="003347DF" w:rsidP="003347DF">
      <w:pPr>
        <w:spacing w:after="0" w:line="240" w:lineRule="auto"/>
        <w:ind w:firstLine="1276"/>
        <w:jc w:val="both"/>
        <w:rPr>
          <w:rFonts w:ascii="Arial" w:eastAsia="Calibri" w:hAnsi="Arial" w:cs="Arial"/>
          <w:color w:val="000000" w:themeColor="text1"/>
          <w:sz w:val="24"/>
          <w:szCs w:val="24"/>
        </w:rPr>
      </w:pPr>
      <w:r w:rsidRPr="00AE4DE4">
        <w:rPr>
          <w:rFonts w:ascii="Arial" w:eastAsia="Calibri" w:hAnsi="Arial" w:cs="Arial"/>
          <w:color w:val="000000" w:themeColor="text1"/>
          <w:sz w:val="24"/>
          <w:szCs w:val="24"/>
        </w:rPr>
        <w:t>d) kitus reikalavimus, ypač susijusius su asmens higienos klausimais – ar slėptuvės/priedangos patalpose turi būti numatyta: ne kilnojamieji tualetai, praustuvai, dušai, taip pat inž. sistema – vandentiekis, nuotekos;</w:t>
      </w:r>
    </w:p>
    <w:p w14:paraId="76D67026" w14:textId="77777777" w:rsidR="003347DF" w:rsidRPr="00AE4DE4" w:rsidRDefault="003347DF" w:rsidP="003347DF">
      <w:pPr>
        <w:spacing w:after="0" w:line="240" w:lineRule="auto"/>
        <w:ind w:firstLine="1276"/>
        <w:jc w:val="both"/>
        <w:rPr>
          <w:rFonts w:ascii="Arial" w:eastAsia="Calibri" w:hAnsi="Arial" w:cs="Arial"/>
          <w:color w:val="000000" w:themeColor="text1"/>
          <w:sz w:val="24"/>
          <w:szCs w:val="24"/>
        </w:rPr>
      </w:pPr>
      <w:r w:rsidRPr="00AE4DE4">
        <w:rPr>
          <w:rFonts w:ascii="Arial" w:eastAsia="Calibri" w:hAnsi="Arial" w:cs="Arial"/>
          <w:color w:val="000000" w:themeColor="text1"/>
          <w:sz w:val="24"/>
          <w:szCs w:val="24"/>
        </w:rPr>
        <w:t xml:space="preserve">e) Statytojo pageidaujamą alternatyvų energijos šaltinį – UPS, </w:t>
      </w:r>
      <w:proofErr w:type="spellStart"/>
      <w:r w:rsidRPr="00AE4DE4">
        <w:rPr>
          <w:rFonts w:ascii="Arial" w:eastAsia="Calibri" w:hAnsi="Arial" w:cs="Arial"/>
          <w:color w:val="000000" w:themeColor="text1"/>
          <w:sz w:val="24"/>
          <w:szCs w:val="24"/>
        </w:rPr>
        <w:t>dyz</w:t>
      </w:r>
      <w:proofErr w:type="spellEnd"/>
      <w:r w:rsidRPr="00AE4DE4">
        <w:rPr>
          <w:rFonts w:ascii="Arial" w:eastAsia="Calibri" w:hAnsi="Arial" w:cs="Arial"/>
          <w:color w:val="000000" w:themeColor="text1"/>
          <w:sz w:val="24"/>
          <w:szCs w:val="24"/>
        </w:rPr>
        <w:t>. Generatorius ar kt., nepertraukiamam energijos tiekimui į slėptuvę/priedangą (įrenginio kainos ir lokacijos sklype/pastate aspektas);</w:t>
      </w:r>
    </w:p>
    <w:p w14:paraId="242BFDB0" w14:textId="0EB375C2" w:rsidR="00764DF2" w:rsidRPr="00AE4DE4" w:rsidRDefault="003347DF" w:rsidP="003347DF">
      <w:pPr>
        <w:spacing w:after="0" w:line="240" w:lineRule="auto"/>
        <w:ind w:firstLine="1276"/>
        <w:jc w:val="both"/>
        <w:rPr>
          <w:rFonts w:ascii="Arial" w:eastAsia="Calibri" w:hAnsi="Arial" w:cs="Arial"/>
          <w:color w:val="000000" w:themeColor="text1"/>
          <w:sz w:val="24"/>
          <w:szCs w:val="24"/>
        </w:rPr>
      </w:pPr>
      <w:r w:rsidRPr="00AE4DE4">
        <w:rPr>
          <w:rFonts w:ascii="Arial" w:eastAsia="Calibri" w:hAnsi="Arial" w:cs="Arial"/>
          <w:color w:val="000000" w:themeColor="text1"/>
          <w:sz w:val="24"/>
          <w:szCs w:val="24"/>
        </w:rPr>
        <w:t>f) kitus specifinius reikalavimus, atspindinčius Statytojo poreikius ir sumanymą, nenurodytus teisės aktuose.“</w:t>
      </w:r>
    </w:p>
    <w:p w14:paraId="7E1DA4BE" w14:textId="77777777" w:rsidR="003347DF" w:rsidRPr="00AE4DE4" w:rsidRDefault="003347DF" w:rsidP="003347DF">
      <w:pPr>
        <w:spacing w:after="0" w:line="240" w:lineRule="auto"/>
        <w:ind w:firstLine="1276"/>
        <w:jc w:val="both"/>
        <w:rPr>
          <w:rFonts w:ascii="Arial" w:eastAsia="Calibri" w:hAnsi="Arial" w:cs="Arial"/>
          <w:color w:val="000000" w:themeColor="text1"/>
          <w:sz w:val="24"/>
          <w:szCs w:val="24"/>
        </w:rPr>
      </w:pPr>
    </w:p>
    <w:p w14:paraId="075646AB" w14:textId="2110FFA4" w:rsidR="008E6885" w:rsidRPr="00AE4DE4" w:rsidRDefault="008E6885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b/>
          <w:bCs/>
          <w:color w:val="000000" w:themeColor="text1"/>
          <w:sz w:val="24"/>
          <w:szCs w:val="24"/>
        </w:rPr>
      </w:pPr>
      <w:r w:rsidRPr="00AE4DE4">
        <w:rPr>
          <w:rFonts w:ascii="Arial" w:eastAsia="Calibri" w:hAnsi="Arial" w:cs="Arial"/>
          <w:b/>
          <w:bCs/>
          <w:color w:val="000000" w:themeColor="text1"/>
          <w:sz w:val="24"/>
          <w:szCs w:val="24"/>
        </w:rPr>
        <w:t>3 Atsakymas</w:t>
      </w:r>
    </w:p>
    <w:p w14:paraId="568BF254" w14:textId="283619CE" w:rsidR="008E6885" w:rsidRDefault="000A53BB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color w:val="000000" w:themeColor="text1"/>
          <w:sz w:val="24"/>
          <w:szCs w:val="24"/>
        </w:rPr>
      </w:pPr>
      <w:r w:rsidRPr="000A53BB">
        <w:rPr>
          <w:rFonts w:ascii="Arial" w:eastAsia="Calibri" w:hAnsi="Arial" w:cs="Arial"/>
          <w:color w:val="000000" w:themeColor="text1"/>
          <w:sz w:val="24"/>
          <w:szCs w:val="24"/>
        </w:rPr>
        <w:t>Projektą paslaugos tiekėjas turi parengti vadovaujantis galiojančiais teisės aktais. Projektuotojas projektavimo stadijos metu turės pateikti siūlymus, sprendinius dėl kolektyvinės apsaugos statinio (patalpos) įrengimo ir suderinti su statytoju.</w:t>
      </w:r>
    </w:p>
    <w:p w14:paraId="1D25671D" w14:textId="77777777" w:rsidR="000A53BB" w:rsidRPr="00AE4DE4" w:rsidRDefault="000A53BB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color w:val="000000" w:themeColor="text1"/>
          <w:sz w:val="24"/>
          <w:szCs w:val="24"/>
        </w:rPr>
      </w:pPr>
    </w:p>
    <w:p w14:paraId="18BE4718" w14:textId="61B99A60" w:rsidR="003347DF" w:rsidRPr="00AE4DE4" w:rsidRDefault="003347DF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b/>
          <w:bCs/>
          <w:color w:val="000000" w:themeColor="text1"/>
          <w:sz w:val="24"/>
          <w:szCs w:val="24"/>
        </w:rPr>
      </w:pPr>
      <w:r w:rsidRPr="00AE4DE4">
        <w:rPr>
          <w:rFonts w:ascii="Arial" w:eastAsia="Calibri" w:hAnsi="Arial" w:cs="Arial"/>
          <w:b/>
          <w:bCs/>
          <w:color w:val="000000" w:themeColor="text1"/>
          <w:sz w:val="24"/>
          <w:szCs w:val="24"/>
        </w:rPr>
        <w:t>4</w:t>
      </w:r>
      <w:r w:rsidR="002D2115" w:rsidRPr="00AE4DE4">
        <w:rPr>
          <w:rFonts w:ascii="Arial" w:eastAsia="Calibri" w:hAnsi="Arial" w:cs="Arial"/>
          <w:b/>
          <w:bCs/>
          <w:color w:val="000000" w:themeColor="text1"/>
          <w:sz w:val="24"/>
          <w:szCs w:val="24"/>
        </w:rPr>
        <w:t xml:space="preserve"> </w:t>
      </w:r>
      <w:r w:rsidRPr="00AE4DE4">
        <w:rPr>
          <w:rFonts w:ascii="Arial" w:eastAsia="Calibri" w:hAnsi="Arial" w:cs="Arial"/>
          <w:b/>
          <w:bCs/>
          <w:color w:val="000000" w:themeColor="text1"/>
          <w:sz w:val="24"/>
          <w:szCs w:val="24"/>
        </w:rPr>
        <w:t>Klausimas</w:t>
      </w:r>
    </w:p>
    <w:p w14:paraId="60CC48FE" w14:textId="1DDB38D8" w:rsidR="003347DF" w:rsidRPr="00AE4DE4" w:rsidRDefault="003347DF" w:rsidP="002B7C58">
      <w:pPr>
        <w:spacing w:after="0" w:line="240" w:lineRule="auto"/>
        <w:ind w:firstLine="1276"/>
        <w:jc w:val="both"/>
        <w:rPr>
          <w:rFonts w:ascii="Arial" w:eastAsia="Calibri" w:hAnsi="Arial" w:cs="Arial"/>
          <w:color w:val="000000" w:themeColor="text1"/>
          <w:sz w:val="24"/>
          <w:szCs w:val="24"/>
        </w:rPr>
      </w:pPr>
      <w:r w:rsidRPr="00AE4DE4">
        <w:rPr>
          <w:rFonts w:ascii="Arial" w:eastAsia="Calibri" w:hAnsi="Arial" w:cs="Arial"/>
          <w:color w:val="000000" w:themeColor="text1"/>
          <w:sz w:val="24"/>
          <w:szCs w:val="24"/>
        </w:rPr>
        <w:t>„Pirkimo dokumentuose nėra pateikta informacija apie planuojamą automobilių aikštelę gretimame sklype. TPDR ir TPDRIS sistemose nėra jokios informacijos apie rengiamus/parengtus teritorijų planavimo dokumentus, kuriais gretimame sklype (</w:t>
      </w:r>
      <w:proofErr w:type="spellStart"/>
      <w:r w:rsidRPr="00AE4DE4">
        <w:rPr>
          <w:rFonts w:ascii="Arial" w:eastAsia="Calibri" w:hAnsi="Arial" w:cs="Arial"/>
          <w:color w:val="000000" w:themeColor="text1"/>
          <w:sz w:val="24"/>
          <w:szCs w:val="24"/>
        </w:rPr>
        <w:t>un</w:t>
      </w:r>
      <w:proofErr w:type="spellEnd"/>
      <w:r w:rsidRPr="00AE4DE4">
        <w:rPr>
          <w:rFonts w:ascii="Arial" w:eastAsia="Calibri" w:hAnsi="Arial" w:cs="Arial"/>
          <w:color w:val="000000" w:themeColor="text1"/>
          <w:sz w:val="24"/>
          <w:szCs w:val="24"/>
        </w:rPr>
        <w:t xml:space="preserve">. Nr. 4400-2118-5922) būtų suplanuotas sklypo dalies atskyrimas inžineriniam statiniui ar kitaip rezervuota vieta automobilių stovėjimo aikštelei. Regia puslapyje patalpintuose aplinkinių sklypų teritorijų planavimo dokumentuose, vieninteliame 2011 m. detaliojo plano korektūros brėžinyje SUVESTINIS_INZINERINIU_TINKLU_PLANAS yra nubraižyta kažkas panašaus į automobilių stovėjimo aikštelę. Prašome papildyti pirkimo dokumentus aktualiu ir įskaitomu teritorijų planavimo dokumentu (brėžiniu) ir/ar inž. statinio automobilių stovėjimo aikštelės projektu, kuriuose būtų aiškiai nurodyta planuojamos automobilių stovėjimo aikštelės sklype </w:t>
      </w:r>
      <w:proofErr w:type="spellStart"/>
      <w:r w:rsidRPr="00AE4DE4">
        <w:rPr>
          <w:rFonts w:ascii="Arial" w:eastAsia="Calibri" w:hAnsi="Arial" w:cs="Arial"/>
          <w:color w:val="000000" w:themeColor="text1"/>
          <w:sz w:val="24"/>
          <w:szCs w:val="24"/>
        </w:rPr>
        <w:t>un</w:t>
      </w:r>
      <w:proofErr w:type="spellEnd"/>
      <w:r w:rsidRPr="00AE4DE4">
        <w:rPr>
          <w:rFonts w:ascii="Arial" w:eastAsia="Calibri" w:hAnsi="Arial" w:cs="Arial"/>
          <w:color w:val="000000" w:themeColor="text1"/>
          <w:sz w:val="24"/>
          <w:szCs w:val="24"/>
        </w:rPr>
        <w:t>. Nr. 4400-2118-5922 vieta, konfigūracija, ribos, kampų koordinatės.“</w:t>
      </w:r>
    </w:p>
    <w:p w14:paraId="58619949" w14:textId="77777777" w:rsidR="003347DF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</w:p>
    <w:p w14:paraId="3E0009E7" w14:textId="0FB23F6D" w:rsidR="003347DF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</w:pPr>
      <w:r w:rsidRPr="00AE4DE4"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  <w:t>4 Atsakymas</w:t>
      </w:r>
    </w:p>
    <w:p w14:paraId="61020796" w14:textId="39F02C5C" w:rsidR="003347DF" w:rsidRDefault="000A53BB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  <w:r w:rsidRPr="000A53BB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 xml:space="preserve">Šiuo metu aikštelės techninis darbo projektas dar nėra parengtas. Planuojamos automobilių aikštelės tikslūs sprendiniai bus pateikti Administracinio pastato Žuvinto g. 4, </w:t>
      </w:r>
      <w:r w:rsidRPr="000A53BB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lastRenderedPageBreak/>
        <w:t>Alytuje rekonstravimo projektavimo stadijos metu. Preliminariai aikštelė planuojama šioje vietoje</w:t>
      </w:r>
      <w:r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:</w:t>
      </w:r>
    </w:p>
    <w:p w14:paraId="0655C96F" w14:textId="74748866" w:rsidR="000A53BB" w:rsidRPr="00AE4DE4" w:rsidRDefault="000A53BB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  <w:r>
        <w:rPr>
          <w:rFonts w:ascii="Arial" w:eastAsia="Times New Roman" w:hAnsi="Arial" w:cs="Arial"/>
          <w:noProof/>
          <w:color w:val="000000"/>
          <w:kern w:val="0"/>
          <w:sz w:val="24"/>
          <w:szCs w:val="24"/>
          <w:lang w:eastAsia="lt-LT"/>
          <w14:ligatures w14:val="none"/>
        </w:rPr>
        <w:drawing>
          <wp:anchor distT="0" distB="0" distL="114300" distR="114300" simplePos="0" relativeHeight="251658240" behindDoc="0" locked="0" layoutInCell="1" allowOverlap="1" wp14:anchorId="24E70AF7" wp14:editId="62ED516D">
            <wp:simplePos x="0" y="0"/>
            <wp:positionH relativeFrom="column">
              <wp:posOffset>116205</wp:posOffset>
            </wp:positionH>
            <wp:positionV relativeFrom="paragraph">
              <wp:posOffset>0</wp:posOffset>
            </wp:positionV>
            <wp:extent cx="5487035" cy="3584575"/>
            <wp:effectExtent l="0" t="0" r="0" b="0"/>
            <wp:wrapTopAndBottom/>
            <wp:docPr id="108178575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035" cy="3584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77BB9A0" w14:textId="3365042D" w:rsidR="003347DF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</w:pPr>
      <w:r w:rsidRPr="00AE4DE4"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  <w:t>5 Klausimas</w:t>
      </w:r>
    </w:p>
    <w:p w14:paraId="386577DE" w14:textId="12A4AA43" w:rsidR="003347DF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  <w:r w:rsidRPr="00AE4DE4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„Prašome papildyti pirkimo dokumentus Žemės sklypo, esančio Žuvinto g. 4, Alytuje, naudojimo būdo ir pobūdžio keitimo  ir tvarkymo bei naudojimo režimo nustatymo detalusis planas (T00005275) sprendiniais.“</w:t>
      </w:r>
    </w:p>
    <w:p w14:paraId="27B4519F" w14:textId="77777777" w:rsidR="003347DF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</w:p>
    <w:p w14:paraId="5E9E5735" w14:textId="40A805E8" w:rsidR="003347DF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</w:pPr>
      <w:r w:rsidRPr="00AE4DE4"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  <w:t>5 Atsakymas</w:t>
      </w:r>
    </w:p>
    <w:p w14:paraId="24C019E5" w14:textId="15BFE328" w:rsidR="003347DF" w:rsidRDefault="00FF4E87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  <w:r w:rsidRPr="00FF4E87">
        <w:rPr>
          <w:rStyle w:val="Hipersaitas"/>
          <w:rFonts w:ascii="Arial" w:eastAsia="Times New Roman" w:hAnsi="Arial" w:cs="Arial"/>
          <w:color w:val="auto"/>
          <w:kern w:val="0"/>
          <w:sz w:val="24"/>
          <w:szCs w:val="24"/>
          <w:u w:val="none"/>
          <w:lang w:eastAsia="lt-LT"/>
          <w14:ligatures w14:val="none"/>
        </w:rPr>
        <w:t xml:space="preserve">Pirkimo dokumentai nebus papildyti. </w:t>
      </w:r>
      <w:r w:rsidR="004D6FF9" w:rsidRPr="00FF4E87">
        <w:rPr>
          <w:rFonts w:ascii="Arial" w:eastAsia="Times New Roman" w:hAnsi="Arial" w:cs="Arial"/>
          <w:kern w:val="0"/>
          <w:sz w:val="24"/>
          <w:szCs w:val="24"/>
          <w:lang w:eastAsia="lt-LT"/>
          <w14:ligatures w14:val="none"/>
        </w:rPr>
        <w:t xml:space="preserve">Teritorijų </w:t>
      </w:r>
      <w:r w:rsidR="004D6FF9" w:rsidRPr="004D6FF9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 xml:space="preserve">planavimo dokumentai skelbiami viešai. Su jais galite susipažinti svetainėje </w:t>
      </w:r>
      <w:hyperlink r:id="rId8" w:history="1">
        <w:r w:rsidR="004D6FF9" w:rsidRPr="00D175ED">
          <w:rPr>
            <w:rStyle w:val="Hipersaitas"/>
            <w:rFonts w:ascii="Arial" w:eastAsia="Times New Roman" w:hAnsi="Arial" w:cs="Arial"/>
            <w:kern w:val="0"/>
            <w:sz w:val="24"/>
            <w:szCs w:val="24"/>
            <w:lang w:eastAsia="lt-LT"/>
            <w14:ligatures w14:val="none"/>
          </w:rPr>
          <w:t>https://tpdris.planuojustatau.lt/</w:t>
        </w:r>
      </w:hyperlink>
      <w:r>
        <w:rPr>
          <w:rStyle w:val="Hipersaitas"/>
          <w:rFonts w:ascii="Arial" w:eastAsia="Times New Roman" w:hAnsi="Arial" w:cs="Arial"/>
          <w:kern w:val="0"/>
          <w:sz w:val="24"/>
          <w:szCs w:val="24"/>
          <w:lang w:eastAsia="lt-LT"/>
          <w14:ligatures w14:val="none"/>
        </w:rPr>
        <w:t xml:space="preserve"> </w:t>
      </w:r>
    </w:p>
    <w:p w14:paraId="19157FE9" w14:textId="77777777" w:rsidR="004D6FF9" w:rsidRPr="00AE4DE4" w:rsidRDefault="004D6FF9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</w:p>
    <w:p w14:paraId="4B23FAE5" w14:textId="18AAFBB6" w:rsidR="003347DF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</w:pPr>
      <w:r w:rsidRPr="00AE4DE4"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  <w:t>6 Klausimas</w:t>
      </w:r>
    </w:p>
    <w:p w14:paraId="4BAC0FA9" w14:textId="40ED14E7" w:rsidR="003347DF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  <w:r w:rsidRPr="00AE4DE4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„Neaišku, ar Projekto konkursas organizuojamas ir vykdomas pagal Lietuvos architektų rūmų 2023-12-13 patvirtintus Architektūrinių konkursų organizavimo nuostatus. Prašome pateikti informaciją ar atsiras prievolė tiekėjui šio projekto konkurso pasekmėje (rezultate) rengiamą/parengtą statybos projektą teikti įvertinimui regioninėje architektūros taryboje ir/ar kitoje architektų ekspertų taryboje. Esant tokiai prievolei, prašome atitinkamai numatyti papildomą statybos projekto rengimo terminą ir tai aiškiai nurodyti pirkimo dokumentuose.“</w:t>
      </w:r>
    </w:p>
    <w:p w14:paraId="22E1AA80" w14:textId="77777777" w:rsidR="003347DF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</w:p>
    <w:p w14:paraId="6A80D088" w14:textId="472A1583" w:rsidR="003347DF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</w:pPr>
      <w:r w:rsidRPr="00AE4DE4"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  <w:t>6 Atsakymas</w:t>
      </w:r>
    </w:p>
    <w:p w14:paraId="7075D969" w14:textId="43933344" w:rsidR="00346679" w:rsidRDefault="00346679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  <w:r w:rsidRPr="006277B4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 xml:space="preserve">Atkreiptinas dėmesys į tai, architektūrinių konkursų organizavimo nuostatų, patvirtintų Lietuvos Respublikos architektų rūmų tarybos 2023-12-13 sprendimu Nr. T23-12-2 „Dėl Architektūrinių konkursų organizavimo nuostatų patvirtinimo“, 3 punkte yra pasakyta, jog „Nuostatai taikomi visiems konkursams, kurie organizuojami siekiant įsigyti </w:t>
      </w:r>
      <w:r w:rsidRPr="006277B4"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  <w:t>Architektūros įstatymo 13 straipsnio 2 dalyje nurodytų objektų projektus</w:t>
      </w:r>
      <w:r w:rsidRPr="006277B4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, vykdant Architektūros įstatyme reglamentuotus konkursus. Subjektams, atitinkantiems perkančiosios organizacijos apibrėžtį, šie Nuostatai, rekomenduojami tiek, kiek jie neprieštarauja imperatyvioms viešuosius pirkimus reglamentuojančioms teisės normoms.“</w:t>
      </w:r>
      <w:r w:rsidR="001C274A" w:rsidRPr="006277B4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, tačiau šis projekto konkursas organizuojamas siekiant įsigyti projektą statinio, nepatenkančio į objektų, nurodytų</w:t>
      </w:r>
      <w:r w:rsidR="001C274A" w:rsidRPr="006277B4">
        <w:t xml:space="preserve"> </w:t>
      </w:r>
      <w:r w:rsidR="001C274A" w:rsidRPr="006277B4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Architektūros įstatymo 13 straipsnio 2 dalyje, sąrašą.</w:t>
      </w:r>
    </w:p>
    <w:p w14:paraId="01845416" w14:textId="6B775527" w:rsidR="00346679" w:rsidRPr="001C274A" w:rsidRDefault="001C274A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  <w:r w:rsidRPr="001C274A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lastRenderedPageBreak/>
        <w:t>Prievolės tiekėjui šio projekto konkurso pasekmėje (rezultate) rengiamą/parengtą statybos projektą teikti įvertinimui regioninėje architektūros taryboje ir/ar kitoje architektų ekspertų taryboje nebus.</w:t>
      </w:r>
    </w:p>
    <w:p w14:paraId="5C50FFAF" w14:textId="77777777" w:rsidR="00346679" w:rsidRPr="00AE4DE4" w:rsidRDefault="00346679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</w:pPr>
    </w:p>
    <w:p w14:paraId="4039FFCA" w14:textId="62111827" w:rsidR="003347DF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</w:pPr>
      <w:r w:rsidRPr="00AE4DE4"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  <w:t>7 Klausimas</w:t>
      </w:r>
    </w:p>
    <w:p w14:paraId="4656BDC0" w14:textId="1B5CE049" w:rsidR="003347DF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  <w:r w:rsidRPr="00AE4DE4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„Prašome konkurso sąlygas papildyti nurodant projekto konkurso darbų vertinimo komisijos sudėtį.“</w:t>
      </w:r>
    </w:p>
    <w:p w14:paraId="0397E229" w14:textId="77777777" w:rsidR="00FB4BA3" w:rsidRPr="00AE4DE4" w:rsidRDefault="00FB4BA3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</w:p>
    <w:p w14:paraId="2A9D8313" w14:textId="3F5BC9E5" w:rsidR="003347DF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</w:pPr>
      <w:r w:rsidRPr="00AE4DE4"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  <w:t>7 Atsakymas</w:t>
      </w:r>
    </w:p>
    <w:p w14:paraId="3B67AC5A" w14:textId="1EBC5ED7" w:rsidR="003347DF" w:rsidRPr="006277B4" w:rsidRDefault="00FB4BA3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  <w:r w:rsidRPr="006277B4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 xml:space="preserve">Projekto konkurso organizavimo taisyklių, patvirtintų Lietuvos Respublikos aplinkos ministro 2017-08-22 įsakymu Nr. D1-671 „Dėl Projekto konkurso organizavimo taisyklių patvirtinimo“, 24.12 papunktyje yra nurodyta, jog projekto konkurso dokumentuose turi būti nurodyta „perkančiosios organizacijos ar perkančiojo subjekto valstybės tarnautojų ar darbuotojų arba projekto konkurso </w:t>
      </w:r>
      <w:r w:rsidRPr="006277B4"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  <w:t>vertinimo komisijos narių (vieno ar kelių), kurie įgalioti palaikyti tiesioginį ryšį su tiekėjais, vardai, pavardės, kontaktinė informacija.</w:t>
      </w:r>
      <w:r w:rsidRPr="006277B4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“</w:t>
      </w:r>
    </w:p>
    <w:p w14:paraId="2415B0F6" w14:textId="1C1E7EBD" w:rsidR="00DA6E3B" w:rsidRDefault="00DA6E3B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  <w:r w:rsidRPr="006277B4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Projekto konkurso sąlygų 2.16.2 punkte yra nurodyti vertinimo komisijos narės kontaktai.</w:t>
      </w:r>
    </w:p>
    <w:p w14:paraId="54D9C71A" w14:textId="77777777" w:rsidR="00FB4BA3" w:rsidRPr="00AE4DE4" w:rsidRDefault="00FB4BA3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</w:p>
    <w:p w14:paraId="5F886A3F" w14:textId="76BD60EB" w:rsidR="003347DF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</w:pPr>
      <w:r w:rsidRPr="00AE4DE4"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  <w:t>8 Klausimas</w:t>
      </w:r>
    </w:p>
    <w:p w14:paraId="6F0F288C" w14:textId="6D80E676" w:rsidR="003347DF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  <w:r w:rsidRPr="00AE4DE4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„Prašome papildyti pirkimo dokumentus pateikiant preliminarią statybos projekto rengimo sutartį (projektą).“</w:t>
      </w:r>
    </w:p>
    <w:p w14:paraId="3393853C" w14:textId="77777777" w:rsidR="003347DF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</w:p>
    <w:p w14:paraId="05DFD2E0" w14:textId="4C6D0AA7" w:rsidR="003347DF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</w:pPr>
      <w:r w:rsidRPr="00AE4DE4"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  <w:t>8 Atsakymas</w:t>
      </w:r>
    </w:p>
    <w:p w14:paraId="61391A1C" w14:textId="77777777" w:rsidR="003347DF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</w:p>
    <w:p w14:paraId="2A811444" w14:textId="52701893" w:rsidR="009B5758" w:rsidRDefault="0023745B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  <w:r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Pirkimo dokumentai nebus papildyti</w:t>
      </w:r>
      <w:r w:rsidR="0002121E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 xml:space="preserve"> p</w:t>
      </w:r>
      <w:r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reliminari</w:t>
      </w:r>
      <w:r w:rsidR="0002121E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a</w:t>
      </w:r>
      <w:r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 xml:space="preserve"> </w:t>
      </w:r>
      <w:r w:rsidR="0002121E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 xml:space="preserve">statybos projekto rengimo </w:t>
      </w:r>
      <w:r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sutarti</w:t>
      </w:r>
      <w:r w:rsidR="0002121E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mi.</w:t>
      </w:r>
    </w:p>
    <w:p w14:paraId="72EB5541" w14:textId="77777777" w:rsidR="009B5758" w:rsidRPr="00AE4DE4" w:rsidRDefault="009B5758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</w:p>
    <w:p w14:paraId="5C198A3E" w14:textId="0E557015" w:rsidR="003347DF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</w:pPr>
      <w:r w:rsidRPr="00AE4DE4"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  <w:t>9 Klausimas</w:t>
      </w:r>
    </w:p>
    <w:p w14:paraId="3D6B2ABC" w14:textId="069F8894" w:rsidR="003347DF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  <w:r w:rsidRPr="00AE4DE4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„Prašome pirkimo dokumentuose nurodyti ar tiekėjui, laimėjusiam projekto konkursą ir po neskelbiamų derybų nepasirašius paslaugų tiekimo (projektavimo) sutarties, bus taikoma prievolė mokėti nustatyto dydžio baudą už sutarties nepasirašymą.“</w:t>
      </w:r>
    </w:p>
    <w:p w14:paraId="53534344" w14:textId="77777777" w:rsidR="003347DF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</w:p>
    <w:p w14:paraId="68E021D1" w14:textId="325719BE" w:rsidR="003347DF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</w:pPr>
      <w:r w:rsidRPr="00AE4DE4"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  <w:t>9 Atsakymas</w:t>
      </w:r>
    </w:p>
    <w:p w14:paraId="171490DF" w14:textId="276C4CD8" w:rsidR="003347DF" w:rsidRDefault="007424EA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  <w:r w:rsidRPr="002B3788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Projekto konkurso sąlygų 18.7. punkte yra nurodyta „</w:t>
      </w:r>
      <w:r w:rsidRPr="002B3788"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  <w:t>Tiekėjas</w:t>
      </w:r>
      <w:r w:rsidRPr="002B3788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 xml:space="preserve"> sutinka, kad tuo atveju, jeigu jis bus kviečiamas į neskelbiamas derybas, vadovaujantis šio konkurso sąlygų skyriaus nuostatomis, bet atsisakys jose dalyvauti, ar </w:t>
      </w:r>
      <w:r w:rsidRPr="002B3788"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  <w:t>atsisakys sudaryti paslaugų sutartį</w:t>
      </w:r>
      <w:r w:rsidRPr="002B3788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 xml:space="preserve"> pradinėmis ar neskelbiamose derybose sutartomis sąlygomis, </w:t>
      </w:r>
      <w:r w:rsidRPr="002B3788">
        <w:rPr>
          <w:rFonts w:ascii="Arial" w:eastAsia="Times New Roman" w:hAnsi="Arial" w:cs="Arial"/>
          <w:b/>
          <w:bCs/>
          <w:kern w:val="0"/>
          <w:sz w:val="24"/>
          <w:szCs w:val="24"/>
          <w:lang w:eastAsia="lt-LT"/>
          <w14:ligatures w14:val="none"/>
        </w:rPr>
        <w:t>perkančioji organizacija turi teisę reikalauti, kad toks tiekėjas sumokėtų perkančiajai organizacijai 6 000,00 (šešių tūkstančių) Eur baudą ir kompensuoti kitas perkančiosios organizacijos sąnaudas, patirtas organizuojant šį projekto konkursą</w:t>
      </w:r>
      <w:r w:rsidRPr="002B3788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.“</w:t>
      </w:r>
    </w:p>
    <w:p w14:paraId="48060567" w14:textId="77777777" w:rsidR="007424EA" w:rsidRPr="00AE4DE4" w:rsidRDefault="007424EA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</w:p>
    <w:p w14:paraId="144A5ABC" w14:textId="26A66BB0" w:rsidR="003347DF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</w:pPr>
      <w:r w:rsidRPr="00AE4DE4"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  <w:t>10 ir 11 Klausimas</w:t>
      </w:r>
    </w:p>
    <w:p w14:paraId="7F922EDF" w14:textId="35533726" w:rsidR="007F7074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  <w:r w:rsidRPr="00AE4DE4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„Prašome pratęsti konkurso terminą tiek dienų, per kiek dienų bus pateikti konkretūs atsakymai į šiuos pateiktus klausimus ir atnaujintos konkurso sąlygos.“</w:t>
      </w:r>
    </w:p>
    <w:p w14:paraId="464DB44D" w14:textId="77777777" w:rsidR="003347DF" w:rsidRPr="00AE4DE4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</w:p>
    <w:p w14:paraId="20B393D4" w14:textId="66DEA90A" w:rsidR="003347DF" w:rsidRPr="002B3788" w:rsidRDefault="003347DF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</w:pPr>
      <w:r w:rsidRPr="002B3788">
        <w:rPr>
          <w:rFonts w:ascii="Arial" w:eastAsia="Times New Roman" w:hAnsi="Arial" w:cs="Arial"/>
          <w:b/>
          <w:bCs/>
          <w:color w:val="000000"/>
          <w:kern w:val="0"/>
          <w:sz w:val="24"/>
          <w:szCs w:val="24"/>
          <w:lang w:eastAsia="lt-LT"/>
          <w14:ligatures w14:val="none"/>
        </w:rPr>
        <w:t>10 ir 11 Atsakymas</w:t>
      </w:r>
    </w:p>
    <w:p w14:paraId="2D75DB12" w14:textId="78B78664" w:rsidR="003347DF" w:rsidRDefault="00752E04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  <w:r w:rsidRPr="002B3788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Informuojame, kad vadovaujantis Viešųjų pirkimų įstatymo 40 str. 1 d. bei projekto konkurso sąlygų 5.4</w:t>
      </w:r>
      <w:r w:rsidR="000525DE" w:rsidRPr="002B3788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 xml:space="preserve"> punktu</w:t>
      </w:r>
      <w:r w:rsidRPr="002B3788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, nukel</w:t>
      </w:r>
      <w:r w:rsidR="000525DE" w:rsidRPr="002B3788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iame</w:t>
      </w:r>
      <w:r w:rsidRPr="002B3788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 xml:space="preserve"> pasiūlymų pateikimą iki centrinėje viešųjų pirkimų informacinėje sistemoje nurodyto termino.</w:t>
      </w:r>
    </w:p>
    <w:p w14:paraId="1682A203" w14:textId="77777777" w:rsidR="0037182D" w:rsidRDefault="0037182D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</w:p>
    <w:p w14:paraId="5E09343C" w14:textId="77777777" w:rsidR="0037182D" w:rsidRDefault="0037182D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</w:p>
    <w:p w14:paraId="2022CDFD" w14:textId="77777777" w:rsidR="00752E04" w:rsidRPr="00AE4DE4" w:rsidRDefault="00752E04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</w:p>
    <w:p w14:paraId="4BD494B9" w14:textId="70DA12C3" w:rsidR="000A53BB" w:rsidRDefault="000A53BB" w:rsidP="000A53BB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Calibri" w:hAnsi="Arial" w:cs="Arial"/>
          <w:sz w:val="24"/>
          <w:szCs w:val="24"/>
        </w:rPr>
      </w:pPr>
      <w:r w:rsidRPr="000A53BB">
        <w:rPr>
          <w:rFonts w:ascii="Arial" w:eastAsia="Calibri" w:hAnsi="Arial" w:cs="Arial"/>
          <w:color w:val="000000" w:themeColor="text1"/>
          <w:sz w:val="24"/>
          <w:szCs w:val="24"/>
        </w:rPr>
        <w:lastRenderedPageBreak/>
        <w:t xml:space="preserve">2. </w:t>
      </w:r>
      <w:r>
        <w:rPr>
          <w:rFonts w:ascii="Arial" w:eastAsia="Calibri" w:hAnsi="Arial" w:cs="Arial"/>
          <w:color w:val="000000" w:themeColor="text1"/>
          <w:sz w:val="24"/>
          <w:szCs w:val="24"/>
        </w:rPr>
        <w:t xml:space="preserve">atsižvelgiant į tai, kas nurodyta aukščiau ir </w:t>
      </w:r>
      <w:r w:rsidRPr="000A53BB">
        <w:rPr>
          <w:rFonts w:ascii="Arial" w:eastAsia="Calibri" w:hAnsi="Arial" w:cs="Arial"/>
          <w:color w:val="000000" w:themeColor="text1"/>
          <w:sz w:val="24"/>
          <w:szCs w:val="24"/>
        </w:rPr>
        <w:t>vadovau</w:t>
      </w:r>
      <w:r>
        <w:rPr>
          <w:rFonts w:ascii="Arial" w:eastAsia="Calibri" w:hAnsi="Arial" w:cs="Arial"/>
          <w:color w:val="000000" w:themeColor="text1"/>
          <w:sz w:val="24"/>
          <w:szCs w:val="24"/>
        </w:rPr>
        <w:t>jantis</w:t>
      </w:r>
      <w:r w:rsidRPr="000A53BB">
        <w:rPr>
          <w:rFonts w:ascii="Arial" w:eastAsia="Calibri" w:hAnsi="Arial" w:cs="Arial"/>
          <w:color w:val="000000" w:themeColor="text1"/>
          <w:sz w:val="24"/>
          <w:szCs w:val="24"/>
        </w:rPr>
        <w:t xml:space="preserve"> Viešųjų pirkimų įstatymo 36 straipsnio 6 dalimi ir projekto </w:t>
      </w:r>
      <w:r w:rsidRPr="000A53BB">
        <w:rPr>
          <w:rFonts w:ascii="Arial" w:eastAsia="Calibri" w:hAnsi="Arial" w:cs="Arial"/>
          <w:sz w:val="24"/>
          <w:szCs w:val="24"/>
        </w:rPr>
        <w:t>konkurso sąlygų 5.3 punktu</w:t>
      </w:r>
      <w:r>
        <w:rPr>
          <w:rFonts w:ascii="Arial" w:eastAsia="Calibri" w:hAnsi="Arial" w:cs="Arial"/>
          <w:sz w:val="24"/>
          <w:szCs w:val="24"/>
        </w:rPr>
        <w:t>,</w:t>
      </w:r>
      <w:r w:rsidRPr="000A53BB">
        <w:rPr>
          <w:rFonts w:ascii="Arial" w:eastAsia="Calibri" w:hAnsi="Arial" w:cs="Arial"/>
          <w:sz w:val="24"/>
          <w:szCs w:val="24"/>
        </w:rPr>
        <w:t xml:space="preserve"> </w:t>
      </w:r>
      <w:r w:rsidR="00157766">
        <w:rPr>
          <w:rFonts w:ascii="Arial" w:eastAsia="Calibri" w:hAnsi="Arial" w:cs="Arial"/>
          <w:sz w:val="24"/>
          <w:szCs w:val="24"/>
        </w:rPr>
        <w:t xml:space="preserve">nutarė </w:t>
      </w:r>
      <w:r w:rsidRPr="000A53BB">
        <w:rPr>
          <w:rFonts w:ascii="Arial" w:eastAsia="Calibri" w:hAnsi="Arial" w:cs="Arial"/>
          <w:sz w:val="24"/>
          <w:szCs w:val="24"/>
        </w:rPr>
        <w:t>patikslin</w:t>
      </w:r>
      <w:r w:rsidR="00157766">
        <w:rPr>
          <w:rFonts w:ascii="Arial" w:eastAsia="Calibri" w:hAnsi="Arial" w:cs="Arial"/>
          <w:sz w:val="24"/>
          <w:szCs w:val="24"/>
        </w:rPr>
        <w:t>ti</w:t>
      </w:r>
      <w:r w:rsidRPr="000A53BB">
        <w:rPr>
          <w:rFonts w:ascii="Arial" w:eastAsia="Calibri" w:hAnsi="Arial" w:cs="Arial"/>
          <w:sz w:val="24"/>
          <w:szCs w:val="24"/>
        </w:rPr>
        <w:t xml:space="preserve"> projekto konkurso sąlyg</w:t>
      </w:r>
      <w:r>
        <w:rPr>
          <w:rFonts w:ascii="Arial" w:eastAsia="Calibri" w:hAnsi="Arial" w:cs="Arial"/>
          <w:sz w:val="24"/>
          <w:szCs w:val="24"/>
        </w:rPr>
        <w:t>as</w:t>
      </w:r>
      <w:r w:rsidRPr="000A53BB">
        <w:rPr>
          <w:rFonts w:ascii="Arial" w:eastAsia="Calibri" w:hAnsi="Arial" w:cs="Arial"/>
          <w:sz w:val="24"/>
          <w:szCs w:val="24"/>
        </w:rPr>
        <w:t xml:space="preserve"> ir </w:t>
      </w:r>
      <w:r w:rsidR="00157766">
        <w:rPr>
          <w:rFonts w:ascii="Arial" w:eastAsia="Calibri" w:hAnsi="Arial" w:cs="Arial"/>
          <w:sz w:val="24"/>
          <w:szCs w:val="24"/>
        </w:rPr>
        <w:t>pateikti</w:t>
      </w:r>
      <w:r w:rsidRPr="000A53BB">
        <w:rPr>
          <w:rFonts w:ascii="Arial" w:eastAsia="Calibri" w:hAnsi="Arial" w:cs="Arial"/>
          <w:sz w:val="24"/>
          <w:szCs w:val="24"/>
        </w:rPr>
        <w:t xml:space="preserve"> projekto konkurso sąlygų </w:t>
      </w:r>
      <w:r>
        <w:rPr>
          <w:rFonts w:ascii="Arial" w:eastAsia="Calibri" w:hAnsi="Arial" w:cs="Arial"/>
          <w:sz w:val="24"/>
          <w:szCs w:val="24"/>
        </w:rPr>
        <w:t>3</w:t>
      </w:r>
      <w:r w:rsidRPr="000A53BB">
        <w:rPr>
          <w:rFonts w:ascii="Arial" w:eastAsia="Calibri" w:hAnsi="Arial" w:cs="Arial"/>
          <w:sz w:val="24"/>
          <w:szCs w:val="24"/>
        </w:rPr>
        <w:t xml:space="preserve"> versiją, kurioje pakeitimai pažymėti tekstą paryškinant geltona spalva.</w:t>
      </w:r>
    </w:p>
    <w:p w14:paraId="621E5238" w14:textId="7E2FCD63" w:rsidR="00915E26" w:rsidRPr="008C38D2" w:rsidRDefault="00157766" w:rsidP="004C691B">
      <w:pPr>
        <w:shd w:val="clear" w:color="auto" w:fill="FFFFFF"/>
        <w:tabs>
          <w:tab w:val="left" w:pos="1560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242424"/>
          <w:kern w:val="0"/>
          <w:sz w:val="24"/>
          <w:szCs w:val="24"/>
          <w:lang w:eastAsia="lt-LT"/>
          <w14:ligatures w14:val="none"/>
        </w:rPr>
      </w:pPr>
      <w:r w:rsidRPr="008C38D2">
        <w:rPr>
          <w:rFonts w:ascii="Arial" w:eastAsia="Calibri" w:hAnsi="Arial" w:cs="Arial"/>
          <w:sz w:val="24"/>
          <w:szCs w:val="24"/>
        </w:rPr>
        <w:t xml:space="preserve">3. </w:t>
      </w:r>
      <w:r w:rsidRPr="008C38D2">
        <w:rPr>
          <w:rFonts w:ascii="Arial" w:eastAsia="Calibri" w:hAnsi="Arial" w:cs="Arial"/>
          <w:color w:val="000000" w:themeColor="text1"/>
          <w:sz w:val="24"/>
          <w:szCs w:val="24"/>
        </w:rPr>
        <w:t xml:space="preserve">vadovaujantis Viešųjų pirkimų įstatymo 40 straipsnio 4 dalimi ir projekto </w:t>
      </w:r>
      <w:r w:rsidRPr="008C38D2">
        <w:rPr>
          <w:rFonts w:ascii="Arial" w:eastAsia="Calibri" w:hAnsi="Arial" w:cs="Arial"/>
          <w:sz w:val="24"/>
          <w:szCs w:val="24"/>
        </w:rPr>
        <w:t xml:space="preserve">konkurso sąlygų 5.4 punktu, </w:t>
      </w:r>
      <w:r w:rsidR="00915E26" w:rsidRPr="008C38D2">
        <w:rPr>
          <w:rFonts w:ascii="Arial" w:eastAsia="Times New Roman" w:hAnsi="Arial" w:cs="Arial"/>
          <w:color w:val="242424"/>
          <w:kern w:val="0"/>
          <w:sz w:val="24"/>
          <w:szCs w:val="24"/>
          <w:lang w:eastAsia="lt-LT"/>
          <w14:ligatures w14:val="none"/>
        </w:rPr>
        <w:t>nutarė nukelti pasiūlymų pateikimo terminą iki centrinėje viešųjų pirkimų informacinėje sistemoje nurodyto termino.</w:t>
      </w:r>
    </w:p>
    <w:p w14:paraId="637A44BF" w14:textId="404513DF" w:rsidR="00915E26" w:rsidRDefault="00915E26" w:rsidP="004C691B">
      <w:pPr>
        <w:tabs>
          <w:tab w:val="left" w:pos="1701"/>
        </w:tabs>
        <w:spacing w:after="0" w:line="240" w:lineRule="auto"/>
        <w:ind w:firstLine="1134"/>
        <w:jc w:val="both"/>
        <w:rPr>
          <w:rFonts w:ascii="Arial" w:eastAsia="Calibri" w:hAnsi="Arial" w:cs="Arial"/>
          <w:sz w:val="24"/>
          <w:szCs w:val="24"/>
        </w:rPr>
      </w:pPr>
    </w:p>
    <w:p w14:paraId="05E32BFE" w14:textId="145BAC98" w:rsidR="0037182D" w:rsidRPr="003456C9" w:rsidRDefault="0037182D" w:rsidP="004C691B">
      <w:pPr>
        <w:tabs>
          <w:tab w:val="left" w:pos="1560"/>
        </w:tabs>
        <w:spacing w:after="0" w:line="240" w:lineRule="auto"/>
        <w:ind w:firstLine="1134"/>
        <w:jc w:val="both"/>
        <w:rPr>
          <w:rFonts w:ascii="Times New Roman" w:eastAsia="Calibri" w:hAnsi="Times New Roman" w:cs="Times New Roman"/>
          <w:color w:val="000000" w:themeColor="text1"/>
          <w:kern w:val="0"/>
          <w:sz w:val="24"/>
          <w:szCs w:val="24"/>
          <w14:ligatures w14:val="none"/>
        </w:rPr>
      </w:pPr>
      <w:r w:rsidRPr="003456C9">
        <w:rPr>
          <w:rFonts w:ascii="Times New Roman" w:eastAsia="Calibri" w:hAnsi="Times New Roman" w:cs="Times New Roman"/>
          <w:color w:val="000000" w:themeColor="text1"/>
          <w:kern w:val="0"/>
          <w:sz w:val="24"/>
          <w:szCs w:val="24"/>
          <w14:ligatures w14:val="none"/>
        </w:rPr>
        <w:t xml:space="preserve">PRIDEDAMA. </w:t>
      </w:r>
      <w:r w:rsidR="00157766" w:rsidRPr="00AE4DE4">
        <w:rPr>
          <w:rFonts w:ascii="Arial" w:eastAsia="Calibri" w:hAnsi="Arial" w:cs="Arial"/>
          <w:kern w:val="0"/>
          <w:sz w:val="24"/>
          <w:szCs w:val="24"/>
        </w:rPr>
        <w:t>Administracinio pastato Žuvinto g. 4, Alytuje rekonstrukcijos atviro projekto konkurso sąlyg</w:t>
      </w:r>
      <w:r w:rsidR="00157766">
        <w:rPr>
          <w:rFonts w:ascii="Arial" w:eastAsia="Calibri" w:hAnsi="Arial" w:cs="Arial"/>
          <w:kern w:val="0"/>
          <w:sz w:val="24"/>
          <w:szCs w:val="24"/>
        </w:rPr>
        <w:t>os, versija Nr. 3.</w:t>
      </w:r>
    </w:p>
    <w:p w14:paraId="771B65E5" w14:textId="77777777" w:rsidR="0037182D" w:rsidRPr="0027231D" w:rsidRDefault="0037182D" w:rsidP="0037182D">
      <w:pPr>
        <w:spacing w:after="0" w:line="240" w:lineRule="auto"/>
        <w:ind w:firstLine="1298"/>
        <w:jc w:val="both"/>
        <w:rPr>
          <w:color w:val="000000" w:themeColor="text1"/>
        </w:rPr>
      </w:pPr>
    </w:p>
    <w:p w14:paraId="7120EBFD" w14:textId="77777777" w:rsidR="0037182D" w:rsidRPr="0027231D" w:rsidRDefault="0037182D" w:rsidP="0037182D">
      <w:pPr>
        <w:pStyle w:val="prastasiniatinklio"/>
        <w:spacing w:after="0"/>
        <w:jc w:val="both"/>
        <w:rPr>
          <w:color w:val="000000" w:themeColor="text1"/>
        </w:rPr>
      </w:pPr>
      <w:r w:rsidRPr="0027231D">
        <w:rPr>
          <w:color w:val="000000" w:themeColor="text1"/>
          <w:lang w:val="en-US"/>
        </w:rPr>
        <w:t> </w:t>
      </w:r>
      <w:r w:rsidRPr="0027231D">
        <w:rPr>
          <w:color w:val="000000" w:themeColor="text1"/>
          <w:lang w:val="en-US"/>
        </w:rPr>
        <w:tab/>
      </w:r>
    </w:p>
    <w:p w14:paraId="712FB5BF" w14:textId="77777777" w:rsidR="002D2115" w:rsidRPr="00AE4DE4" w:rsidRDefault="002D2115" w:rsidP="003347DF">
      <w:pPr>
        <w:tabs>
          <w:tab w:val="left" w:pos="1418"/>
        </w:tabs>
        <w:spacing w:after="0" w:line="240" w:lineRule="auto"/>
        <w:ind w:firstLine="1134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</w:p>
    <w:p w14:paraId="7B770F8E" w14:textId="7D76B598" w:rsidR="00E95D25" w:rsidRPr="00AE4DE4" w:rsidRDefault="00441D87" w:rsidP="00927296">
      <w:pPr>
        <w:tabs>
          <w:tab w:val="left" w:pos="1418"/>
        </w:tabs>
        <w:spacing w:after="0" w:line="240" w:lineRule="auto"/>
        <w:jc w:val="both"/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</w:pPr>
      <w:r w:rsidRPr="00AE4DE4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Viešųjų pirkimų skyriaus</w:t>
      </w:r>
      <w:r w:rsidR="004C691B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 xml:space="preserve"> </w:t>
      </w:r>
      <w:r w:rsidR="004F3952" w:rsidRPr="00AE4DE4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patarėja</w:t>
      </w:r>
      <w:r w:rsidR="004F3952" w:rsidRPr="00AE4DE4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ab/>
      </w:r>
      <w:r w:rsidR="004F3952" w:rsidRPr="00AE4DE4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ab/>
      </w:r>
      <w:r w:rsidR="004C691B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ab/>
      </w:r>
      <w:r w:rsidR="004F3952" w:rsidRPr="00AE4DE4">
        <w:rPr>
          <w:rFonts w:ascii="Arial" w:eastAsia="Times New Roman" w:hAnsi="Arial" w:cs="Arial"/>
          <w:color w:val="000000"/>
          <w:kern w:val="0"/>
          <w:sz w:val="24"/>
          <w:szCs w:val="24"/>
          <w:lang w:eastAsia="lt-LT"/>
          <w14:ligatures w14:val="none"/>
        </w:rPr>
        <w:t>Sonata Asadauskienė</w:t>
      </w:r>
    </w:p>
    <w:sectPr w:rsidR="00E95D25" w:rsidRPr="00AE4DE4" w:rsidSect="00E95D25">
      <w:pgSz w:w="11906" w:h="16838"/>
      <w:pgMar w:top="1134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BF617F"/>
    <w:multiLevelType w:val="hybridMultilevel"/>
    <w:tmpl w:val="C106775C"/>
    <w:lvl w:ilvl="0" w:tplc="EECED7FE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214" w:hanging="360"/>
      </w:pPr>
    </w:lvl>
    <w:lvl w:ilvl="2" w:tplc="0427001B" w:tentative="1">
      <w:start w:val="1"/>
      <w:numFmt w:val="lowerRoman"/>
      <w:lvlText w:val="%3."/>
      <w:lvlJc w:val="right"/>
      <w:pPr>
        <w:ind w:left="2934" w:hanging="180"/>
      </w:pPr>
    </w:lvl>
    <w:lvl w:ilvl="3" w:tplc="0427000F" w:tentative="1">
      <w:start w:val="1"/>
      <w:numFmt w:val="decimal"/>
      <w:lvlText w:val="%4."/>
      <w:lvlJc w:val="left"/>
      <w:pPr>
        <w:ind w:left="3654" w:hanging="360"/>
      </w:pPr>
    </w:lvl>
    <w:lvl w:ilvl="4" w:tplc="04270019" w:tentative="1">
      <w:start w:val="1"/>
      <w:numFmt w:val="lowerLetter"/>
      <w:lvlText w:val="%5."/>
      <w:lvlJc w:val="left"/>
      <w:pPr>
        <w:ind w:left="4374" w:hanging="360"/>
      </w:pPr>
    </w:lvl>
    <w:lvl w:ilvl="5" w:tplc="0427001B" w:tentative="1">
      <w:start w:val="1"/>
      <w:numFmt w:val="lowerRoman"/>
      <w:lvlText w:val="%6."/>
      <w:lvlJc w:val="right"/>
      <w:pPr>
        <w:ind w:left="5094" w:hanging="180"/>
      </w:pPr>
    </w:lvl>
    <w:lvl w:ilvl="6" w:tplc="0427000F" w:tentative="1">
      <w:start w:val="1"/>
      <w:numFmt w:val="decimal"/>
      <w:lvlText w:val="%7."/>
      <w:lvlJc w:val="left"/>
      <w:pPr>
        <w:ind w:left="5814" w:hanging="360"/>
      </w:pPr>
    </w:lvl>
    <w:lvl w:ilvl="7" w:tplc="04270019" w:tentative="1">
      <w:start w:val="1"/>
      <w:numFmt w:val="lowerLetter"/>
      <w:lvlText w:val="%8."/>
      <w:lvlJc w:val="left"/>
      <w:pPr>
        <w:ind w:left="6534" w:hanging="360"/>
      </w:pPr>
    </w:lvl>
    <w:lvl w:ilvl="8" w:tplc="0427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 w15:restartNumberingAfterBreak="0">
    <w:nsid w:val="148A1E48"/>
    <w:multiLevelType w:val="hybridMultilevel"/>
    <w:tmpl w:val="4AD09B7A"/>
    <w:lvl w:ilvl="0" w:tplc="F7AE8E86">
      <w:start w:val="1"/>
      <w:numFmt w:val="decimal"/>
      <w:lvlText w:val="%1."/>
      <w:lvlJc w:val="left"/>
      <w:pPr>
        <w:ind w:left="1658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378" w:hanging="360"/>
      </w:pPr>
    </w:lvl>
    <w:lvl w:ilvl="2" w:tplc="0427001B" w:tentative="1">
      <w:start w:val="1"/>
      <w:numFmt w:val="lowerRoman"/>
      <w:lvlText w:val="%3."/>
      <w:lvlJc w:val="right"/>
      <w:pPr>
        <w:ind w:left="3098" w:hanging="180"/>
      </w:pPr>
    </w:lvl>
    <w:lvl w:ilvl="3" w:tplc="0427000F" w:tentative="1">
      <w:start w:val="1"/>
      <w:numFmt w:val="decimal"/>
      <w:lvlText w:val="%4."/>
      <w:lvlJc w:val="left"/>
      <w:pPr>
        <w:ind w:left="3818" w:hanging="360"/>
      </w:pPr>
    </w:lvl>
    <w:lvl w:ilvl="4" w:tplc="04270019" w:tentative="1">
      <w:start w:val="1"/>
      <w:numFmt w:val="lowerLetter"/>
      <w:lvlText w:val="%5."/>
      <w:lvlJc w:val="left"/>
      <w:pPr>
        <w:ind w:left="4538" w:hanging="360"/>
      </w:pPr>
    </w:lvl>
    <w:lvl w:ilvl="5" w:tplc="0427001B" w:tentative="1">
      <w:start w:val="1"/>
      <w:numFmt w:val="lowerRoman"/>
      <w:lvlText w:val="%6."/>
      <w:lvlJc w:val="right"/>
      <w:pPr>
        <w:ind w:left="5258" w:hanging="180"/>
      </w:pPr>
    </w:lvl>
    <w:lvl w:ilvl="6" w:tplc="0427000F" w:tentative="1">
      <w:start w:val="1"/>
      <w:numFmt w:val="decimal"/>
      <w:lvlText w:val="%7."/>
      <w:lvlJc w:val="left"/>
      <w:pPr>
        <w:ind w:left="5978" w:hanging="360"/>
      </w:pPr>
    </w:lvl>
    <w:lvl w:ilvl="7" w:tplc="04270019" w:tentative="1">
      <w:start w:val="1"/>
      <w:numFmt w:val="lowerLetter"/>
      <w:lvlText w:val="%8."/>
      <w:lvlJc w:val="left"/>
      <w:pPr>
        <w:ind w:left="6698" w:hanging="360"/>
      </w:pPr>
    </w:lvl>
    <w:lvl w:ilvl="8" w:tplc="0427001B" w:tentative="1">
      <w:start w:val="1"/>
      <w:numFmt w:val="lowerRoman"/>
      <w:lvlText w:val="%9."/>
      <w:lvlJc w:val="right"/>
      <w:pPr>
        <w:ind w:left="7418" w:hanging="180"/>
      </w:pPr>
    </w:lvl>
  </w:abstractNum>
  <w:abstractNum w:abstractNumId="2" w15:restartNumberingAfterBreak="0">
    <w:nsid w:val="21741E81"/>
    <w:multiLevelType w:val="hybridMultilevel"/>
    <w:tmpl w:val="85A8E4C2"/>
    <w:lvl w:ilvl="0" w:tplc="F39A00AE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214" w:hanging="360"/>
      </w:pPr>
    </w:lvl>
    <w:lvl w:ilvl="2" w:tplc="0427001B" w:tentative="1">
      <w:start w:val="1"/>
      <w:numFmt w:val="lowerRoman"/>
      <w:lvlText w:val="%3."/>
      <w:lvlJc w:val="right"/>
      <w:pPr>
        <w:ind w:left="2934" w:hanging="180"/>
      </w:pPr>
    </w:lvl>
    <w:lvl w:ilvl="3" w:tplc="0427000F" w:tentative="1">
      <w:start w:val="1"/>
      <w:numFmt w:val="decimal"/>
      <w:lvlText w:val="%4."/>
      <w:lvlJc w:val="left"/>
      <w:pPr>
        <w:ind w:left="3654" w:hanging="360"/>
      </w:pPr>
    </w:lvl>
    <w:lvl w:ilvl="4" w:tplc="04270019" w:tentative="1">
      <w:start w:val="1"/>
      <w:numFmt w:val="lowerLetter"/>
      <w:lvlText w:val="%5."/>
      <w:lvlJc w:val="left"/>
      <w:pPr>
        <w:ind w:left="4374" w:hanging="360"/>
      </w:pPr>
    </w:lvl>
    <w:lvl w:ilvl="5" w:tplc="0427001B" w:tentative="1">
      <w:start w:val="1"/>
      <w:numFmt w:val="lowerRoman"/>
      <w:lvlText w:val="%6."/>
      <w:lvlJc w:val="right"/>
      <w:pPr>
        <w:ind w:left="5094" w:hanging="180"/>
      </w:pPr>
    </w:lvl>
    <w:lvl w:ilvl="6" w:tplc="0427000F" w:tentative="1">
      <w:start w:val="1"/>
      <w:numFmt w:val="decimal"/>
      <w:lvlText w:val="%7."/>
      <w:lvlJc w:val="left"/>
      <w:pPr>
        <w:ind w:left="5814" w:hanging="360"/>
      </w:pPr>
    </w:lvl>
    <w:lvl w:ilvl="7" w:tplc="04270019" w:tentative="1">
      <w:start w:val="1"/>
      <w:numFmt w:val="lowerLetter"/>
      <w:lvlText w:val="%8."/>
      <w:lvlJc w:val="left"/>
      <w:pPr>
        <w:ind w:left="6534" w:hanging="360"/>
      </w:pPr>
    </w:lvl>
    <w:lvl w:ilvl="8" w:tplc="0427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" w15:restartNumberingAfterBreak="0">
    <w:nsid w:val="24917CA1"/>
    <w:multiLevelType w:val="hybridMultilevel"/>
    <w:tmpl w:val="A450434E"/>
    <w:lvl w:ilvl="0" w:tplc="B742EC30">
      <w:start w:val="3"/>
      <w:numFmt w:val="decimal"/>
      <w:lvlText w:val="%1."/>
      <w:lvlJc w:val="left"/>
      <w:pPr>
        <w:ind w:left="1494" w:hanging="360"/>
      </w:pPr>
      <w:rPr>
        <w:rFonts w:eastAsiaTheme="minorHAnsi" w:hint="default"/>
        <w:color w:val="auto"/>
      </w:rPr>
    </w:lvl>
    <w:lvl w:ilvl="1" w:tplc="04270019" w:tentative="1">
      <w:start w:val="1"/>
      <w:numFmt w:val="lowerLetter"/>
      <w:lvlText w:val="%2."/>
      <w:lvlJc w:val="left"/>
      <w:pPr>
        <w:ind w:left="2214" w:hanging="360"/>
      </w:pPr>
    </w:lvl>
    <w:lvl w:ilvl="2" w:tplc="0427001B" w:tentative="1">
      <w:start w:val="1"/>
      <w:numFmt w:val="lowerRoman"/>
      <w:lvlText w:val="%3."/>
      <w:lvlJc w:val="right"/>
      <w:pPr>
        <w:ind w:left="2934" w:hanging="180"/>
      </w:pPr>
    </w:lvl>
    <w:lvl w:ilvl="3" w:tplc="0427000F" w:tentative="1">
      <w:start w:val="1"/>
      <w:numFmt w:val="decimal"/>
      <w:lvlText w:val="%4."/>
      <w:lvlJc w:val="left"/>
      <w:pPr>
        <w:ind w:left="3654" w:hanging="360"/>
      </w:pPr>
    </w:lvl>
    <w:lvl w:ilvl="4" w:tplc="04270019" w:tentative="1">
      <w:start w:val="1"/>
      <w:numFmt w:val="lowerLetter"/>
      <w:lvlText w:val="%5."/>
      <w:lvlJc w:val="left"/>
      <w:pPr>
        <w:ind w:left="4374" w:hanging="360"/>
      </w:pPr>
    </w:lvl>
    <w:lvl w:ilvl="5" w:tplc="0427001B" w:tentative="1">
      <w:start w:val="1"/>
      <w:numFmt w:val="lowerRoman"/>
      <w:lvlText w:val="%6."/>
      <w:lvlJc w:val="right"/>
      <w:pPr>
        <w:ind w:left="5094" w:hanging="180"/>
      </w:pPr>
    </w:lvl>
    <w:lvl w:ilvl="6" w:tplc="0427000F" w:tentative="1">
      <w:start w:val="1"/>
      <w:numFmt w:val="decimal"/>
      <w:lvlText w:val="%7."/>
      <w:lvlJc w:val="left"/>
      <w:pPr>
        <w:ind w:left="5814" w:hanging="360"/>
      </w:pPr>
    </w:lvl>
    <w:lvl w:ilvl="7" w:tplc="04270019" w:tentative="1">
      <w:start w:val="1"/>
      <w:numFmt w:val="lowerLetter"/>
      <w:lvlText w:val="%8."/>
      <w:lvlJc w:val="left"/>
      <w:pPr>
        <w:ind w:left="6534" w:hanging="360"/>
      </w:pPr>
    </w:lvl>
    <w:lvl w:ilvl="8" w:tplc="0427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4" w15:restartNumberingAfterBreak="0">
    <w:nsid w:val="313A347F"/>
    <w:multiLevelType w:val="hybridMultilevel"/>
    <w:tmpl w:val="5366DE2A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EB4D28"/>
    <w:multiLevelType w:val="hybridMultilevel"/>
    <w:tmpl w:val="03F4E204"/>
    <w:lvl w:ilvl="0" w:tplc="C73611CC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214" w:hanging="360"/>
      </w:pPr>
    </w:lvl>
    <w:lvl w:ilvl="2" w:tplc="0427001B" w:tentative="1">
      <w:start w:val="1"/>
      <w:numFmt w:val="lowerRoman"/>
      <w:lvlText w:val="%3."/>
      <w:lvlJc w:val="right"/>
      <w:pPr>
        <w:ind w:left="2934" w:hanging="180"/>
      </w:pPr>
    </w:lvl>
    <w:lvl w:ilvl="3" w:tplc="0427000F" w:tentative="1">
      <w:start w:val="1"/>
      <w:numFmt w:val="decimal"/>
      <w:lvlText w:val="%4."/>
      <w:lvlJc w:val="left"/>
      <w:pPr>
        <w:ind w:left="3654" w:hanging="360"/>
      </w:pPr>
    </w:lvl>
    <w:lvl w:ilvl="4" w:tplc="04270019" w:tentative="1">
      <w:start w:val="1"/>
      <w:numFmt w:val="lowerLetter"/>
      <w:lvlText w:val="%5."/>
      <w:lvlJc w:val="left"/>
      <w:pPr>
        <w:ind w:left="4374" w:hanging="360"/>
      </w:pPr>
    </w:lvl>
    <w:lvl w:ilvl="5" w:tplc="0427001B" w:tentative="1">
      <w:start w:val="1"/>
      <w:numFmt w:val="lowerRoman"/>
      <w:lvlText w:val="%6."/>
      <w:lvlJc w:val="right"/>
      <w:pPr>
        <w:ind w:left="5094" w:hanging="180"/>
      </w:pPr>
    </w:lvl>
    <w:lvl w:ilvl="6" w:tplc="0427000F" w:tentative="1">
      <w:start w:val="1"/>
      <w:numFmt w:val="decimal"/>
      <w:lvlText w:val="%7."/>
      <w:lvlJc w:val="left"/>
      <w:pPr>
        <w:ind w:left="5814" w:hanging="360"/>
      </w:pPr>
    </w:lvl>
    <w:lvl w:ilvl="7" w:tplc="04270019" w:tentative="1">
      <w:start w:val="1"/>
      <w:numFmt w:val="lowerLetter"/>
      <w:lvlText w:val="%8."/>
      <w:lvlJc w:val="left"/>
      <w:pPr>
        <w:ind w:left="6534" w:hanging="360"/>
      </w:pPr>
    </w:lvl>
    <w:lvl w:ilvl="8" w:tplc="0427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6" w15:restartNumberingAfterBreak="0">
    <w:nsid w:val="42237AE7"/>
    <w:multiLevelType w:val="hybridMultilevel"/>
    <w:tmpl w:val="5B16B74A"/>
    <w:lvl w:ilvl="0" w:tplc="053C262C">
      <w:start w:val="1"/>
      <w:numFmt w:val="decimal"/>
      <w:lvlText w:val="%1."/>
      <w:lvlJc w:val="left"/>
      <w:pPr>
        <w:ind w:left="1494" w:hanging="360"/>
      </w:pPr>
      <w:rPr>
        <w:rFonts w:ascii="Arial" w:eastAsia="Times New Roman" w:hAnsi="Arial" w:cs="Arial"/>
        <w:b w:val="0"/>
        <w:bCs/>
        <w:color w:val="000000"/>
        <w:sz w:val="24"/>
      </w:rPr>
    </w:lvl>
    <w:lvl w:ilvl="1" w:tplc="04270019" w:tentative="1">
      <w:start w:val="1"/>
      <w:numFmt w:val="lowerLetter"/>
      <w:lvlText w:val="%2."/>
      <w:lvlJc w:val="left"/>
      <w:pPr>
        <w:ind w:left="2214" w:hanging="360"/>
      </w:pPr>
    </w:lvl>
    <w:lvl w:ilvl="2" w:tplc="0427001B" w:tentative="1">
      <w:start w:val="1"/>
      <w:numFmt w:val="lowerRoman"/>
      <w:lvlText w:val="%3."/>
      <w:lvlJc w:val="right"/>
      <w:pPr>
        <w:ind w:left="2934" w:hanging="180"/>
      </w:pPr>
    </w:lvl>
    <w:lvl w:ilvl="3" w:tplc="0427000F" w:tentative="1">
      <w:start w:val="1"/>
      <w:numFmt w:val="decimal"/>
      <w:lvlText w:val="%4."/>
      <w:lvlJc w:val="left"/>
      <w:pPr>
        <w:ind w:left="3654" w:hanging="360"/>
      </w:pPr>
    </w:lvl>
    <w:lvl w:ilvl="4" w:tplc="04270019" w:tentative="1">
      <w:start w:val="1"/>
      <w:numFmt w:val="lowerLetter"/>
      <w:lvlText w:val="%5."/>
      <w:lvlJc w:val="left"/>
      <w:pPr>
        <w:ind w:left="4374" w:hanging="360"/>
      </w:pPr>
    </w:lvl>
    <w:lvl w:ilvl="5" w:tplc="0427001B" w:tentative="1">
      <w:start w:val="1"/>
      <w:numFmt w:val="lowerRoman"/>
      <w:lvlText w:val="%6."/>
      <w:lvlJc w:val="right"/>
      <w:pPr>
        <w:ind w:left="5094" w:hanging="180"/>
      </w:pPr>
    </w:lvl>
    <w:lvl w:ilvl="6" w:tplc="0427000F" w:tentative="1">
      <w:start w:val="1"/>
      <w:numFmt w:val="decimal"/>
      <w:lvlText w:val="%7."/>
      <w:lvlJc w:val="left"/>
      <w:pPr>
        <w:ind w:left="5814" w:hanging="360"/>
      </w:pPr>
    </w:lvl>
    <w:lvl w:ilvl="7" w:tplc="04270019" w:tentative="1">
      <w:start w:val="1"/>
      <w:numFmt w:val="lowerLetter"/>
      <w:lvlText w:val="%8."/>
      <w:lvlJc w:val="left"/>
      <w:pPr>
        <w:ind w:left="6534" w:hanging="360"/>
      </w:pPr>
    </w:lvl>
    <w:lvl w:ilvl="8" w:tplc="0427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7" w15:restartNumberingAfterBreak="0">
    <w:nsid w:val="46A27F52"/>
    <w:multiLevelType w:val="hybridMultilevel"/>
    <w:tmpl w:val="668692B0"/>
    <w:lvl w:ilvl="0" w:tplc="29C03518">
      <w:start w:val="1"/>
      <w:numFmt w:val="decimal"/>
      <w:lvlText w:val="%1."/>
      <w:lvlJc w:val="left"/>
      <w:pPr>
        <w:ind w:left="1494" w:hanging="360"/>
      </w:pPr>
      <w:rPr>
        <w:rFonts w:ascii="Arial" w:eastAsia="Times New Roman" w:hAnsi="Arial" w:cs="Arial" w:hint="default"/>
        <w:color w:val="000000"/>
        <w:sz w:val="24"/>
      </w:rPr>
    </w:lvl>
    <w:lvl w:ilvl="1" w:tplc="04270019" w:tentative="1">
      <w:start w:val="1"/>
      <w:numFmt w:val="lowerLetter"/>
      <w:lvlText w:val="%2."/>
      <w:lvlJc w:val="left"/>
      <w:pPr>
        <w:ind w:left="2214" w:hanging="360"/>
      </w:pPr>
    </w:lvl>
    <w:lvl w:ilvl="2" w:tplc="0427001B" w:tentative="1">
      <w:start w:val="1"/>
      <w:numFmt w:val="lowerRoman"/>
      <w:lvlText w:val="%3."/>
      <w:lvlJc w:val="right"/>
      <w:pPr>
        <w:ind w:left="2934" w:hanging="180"/>
      </w:pPr>
    </w:lvl>
    <w:lvl w:ilvl="3" w:tplc="0427000F" w:tentative="1">
      <w:start w:val="1"/>
      <w:numFmt w:val="decimal"/>
      <w:lvlText w:val="%4."/>
      <w:lvlJc w:val="left"/>
      <w:pPr>
        <w:ind w:left="3654" w:hanging="360"/>
      </w:pPr>
    </w:lvl>
    <w:lvl w:ilvl="4" w:tplc="04270019" w:tentative="1">
      <w:start w:val="1"/>
      <w:numFmt w:val="lowerLetter"/>
      <w:lvlText w:val="%5."/>
      <w:lvlJc w:val="left"/>
      <w:pPr>
        <w:ind w:left="4374" w:hanging="360"/>
      </w:pPr>
    </w:lvl>
    <w:lvl w:ilvl="5" w:tplc="0427001B" w:tentative="1">
      <w:start w:val="1"/>
      <w:numFmt w:val="lowerRoman"/>
      <w:lvlText w:val="%6."/>
      <w:lvlJc w:val="right"/>
      <w:pPr>
        <w:ind w:left="5094" w:hanging="180"/>
      </w:pPr>
    </w:lvl>
    <w:lvl w:ilvl="6" w:tplc="0427000F" w:tentative="1">
      <w:start w:val="1"/>
      <w:numFmt w:val="decimal"/>
      <w:lvlText w:val="%7."/>
      <w:lvlJc w:val="left"/>
      <w:pPr>
        <w:ind w:left="5814" w:hanging="360"/>
      </w:pPr>
    </w:lvl>
    <w:lvl w:ilvl="7" w:tplc="04270019" w:tentative="1">
      <w:start w:val="1"/>
      <w:numFmt w:val="lowerLetter"/>
      <w:lvlText w:val="%8."/>
      <w:lvlJc w:val="left"/>
      <w:pPr>
        <w:ind w:left="6534" w:hanging="360"/>
      </w:pPr>
    </w:lvl>
    <w:lvl w:ilvl="8" w:tplc="0427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8" w15:restartNumberingAfterBreak="0">
    <w:nsid w:val="733E52DA"/>
    <w:multiLevelType w:val="hybridMultilevel"/>
    <w:tmpl w:val="1DF240DC"/>
    <w:lvl w:ilvl="0" w:tplc="D43215D0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214" w:hanging="360"/>
      </w:pPr>
    </w:lvl>
    <w:lvl w:ilvl="2" w:tplc="0427001B" w:tentative="1">
      <w:start w:val="1"/>
      <w:numFmt w:val="lowerRoman"/>
      <w:lvlText w:val="%3."/>
      <w:lvlJc w:val="right"/>
      <w:pPr>
        <w:ind w:left="2934" w:hanging="180"/>
      </w:pPr>
    </w:lvl>
    <w:lvl w:ilvl="3" w:tplc="0427000F" w:tentative="1">
      <w:start w:val="1"/>
      <w:numFmt w:val="decimal"/>
      <w:lvlText w:val="%4."/>
      <w:lvlJc w:val="left"/>
      <w:pPr>
        <w:ind w:left="3654" w:hanging="360"/>
      </w:pPr>
    </w:lvl>
    <w:lvl w:ilvl="4" w:tplc="04270019" w:tentative="1">
      <w:start w:val="1"/>
      <w:numFmt w:val="lowerLetter"/>
      <w:lvlText w:val="%5."/>
      <w:lvlJc w:val="left"/>
      <w:pPr>
        <w:ind w:left="4374" w:hanging="360"/>
      </w:pPr>
    </w:lvl>
    <w:lvl w:ilvl="5" w:tplc="0427001B" w:tentative="1">
      <w:start w:val="1"/>
      <w:numFmt w:val="lowerRoman"/>
      <w:lvlText w:val="%6."/>
      <w:lvlJc w:val="right"/>
      <w:pPr>
        <w:ind w:left="5094" w:hanging="180"/>
      </w:pPr>
    </w:lvl>
    <w:lvl w:ilvl="6" w:tplc="0427000F" w:tentative="1">
      <w:start w:val="1"/>
      <w:numFmt w:val="decimal"/>
      <w:lvlText w:val="%7."/>
      <w:lvlJc w:val="left"/>
      <w:pPr>
        <w:ind w:left="5814" w:hanging="360"/>
      </w:pPr>
    </w:lvl>
    <w:lvl w:ilvl="7" w:tplc="04270019" w:tentative="1">
      <w:start w:val="1"/>
      <w:numFmt w:val="lowerLetter"/>
      <w:lvlText w:val="%8."/>
      <w:lvlJc w:val="left"/>
      <w:pPr>
        <w:ind w:left="6534" w:hanging="360"/>
      </w:pPr>
    </w:lvl>
    <w:lvl w:ilvl="8" w:tplc="0427001B" w:tentative="1">
      <w:start w:val="1"/>
      <w:numFmt w:val="lowerRoman"/>
      <w:lvlText w:val="%9."/>
      <w:lvlJc w:val="right"/>
      <w:pPr>
        <w:ind w:left="7254" w:hanging="180"/>
      </w:pPr>
    </w:lvl>
  </w:abstractNum>
  <w:num w:numId="1" w16cid:durableId="1268777439">
    <w:abstractNumId w:val="0"/>
  </w:num>
  <w:num w:numId="2" w16cid:durableId="1713459942">
    <w:abstractNumId w:val="7"/>
  </w:num>
  <w:num w:numId="3" w16cid:durableId="1724911100">
    <w:abstractNumId w:val="4"/>
  </w:num>
  <w:num w:numId="4" w16cid:durableId="599997336">
    <w:abstractNumId w:val="5"/>
  </w:num>
  <w:num w:numId="5" w16cid:durableId="1511144977">
    <w:abstractNumId w:val="6"/>
  </w:num>
  <w:num w:numId="6" w16cid:durableId="1305963739">
    <w:abstractNumId w:val="3"/>
  </w:num>
  <w:num w:numId="7" w16cid:durableId="214972922">
    <w:abstractNumId w:val="1"/>
  </w:num>
  <w:num w:numId="8" w16cid:durableId="893928404">
    <w:abstractNumId w:val="8"/>
  </w:num>
  <w:num w:numId="9" w16cid:durableId="183094906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296"/>
    <w:rsid w:val="00012732"/>
    <w:rsid w:val="0002121E"/>
    <w:rsid w:val="00022ED0"/>
    <w:rsid w:val="000525DE"/>
    <w:rsid w:val="00063DB9"/>
    <w:rsid w:val="000A53BB"/>
    <w:rsid w:val="000D1040"/>
    <w:rsid w:val="000F0F27"/>
    <w:rsid w:val="000F208E"/>
    <w:rsid w:val="0013566C"/>
    <w:rsid w:val="00157766"/>
    <w:rsid w:val="001C274A"/>
    <w:rsid w:val="002307A5"/>
    <w:rsid w:val="0023745B"/>
    <w:rsid w:val="00277C71"/>
    <w:rsid w:val="00293766"/>
    <w:rsid w:val="002B3788"/>
    <w:rsid w:val="002B7C58"/>
    <w:rsid w:val="002C53D0"/>
    <w:rsid w:val="002D2115"/>
    <w:rsid w:val="003066E9"/>
    <w:rsid w:val="003277BD"/>
    <w:rsid w:val="003347DF"/>
    <w:rsid w:val="00346679"/>
    <w:rsid w:val="0037182D"/>
    <w:rsid w:val="0039107E"/>
    <w:rsid w:val="003A44E1"/>
    <w:rsid w:val="003B412A"/>
    <w:rsid w:val="003D4CA1"/>
    <w:rsid w:val="003E2A51"/>
    <w:rsid w:val="00435411"/>
    <w:rsid w:val="00435B3F"/>
    <w:rsid w:val="00440E79"/>
    <w:rsid w:val="00441D87"/>
    <w:rsid w:val="00444CB1"/>
    <w:rsid w:val="00446F80"/>
    <w:rsid w:val="004C4BD9"/>
    <w:rsid w:val="004C691B"/>
    <w:rsid w:val="004D0D94"/>
    <w:rsid w:val="004D152D"/>
    <w:rsid w:val="004D6FF9"/>
    <w:rsid w:val="004E3129"/>
    <w:rsid w:val="004F3952"/>
    <w:rsid w:val="00547032"/>
    <w:rsid w:val="00575063"/>
    <w:rsid w:val="005D62D8"/>
    <w:rsid w:val="005E1DBF"/>
    <w:rsid w:val="005F5C73"/>
    <w:rsid w:val="006277B4"/>
    <w:rsid w:val="006737FE"/>
    <w:rsid w:val="00694D00"/>
    <w:rsid w:val="006A2037"/>
    <w:rsid w:val="007424EA"/>
    <w:rsid w:val="00752E04"/>
    <w:rsid w:val="00764DF2"/>
    <w:rsid w:val="00775E0F"/>
    <w:rsid w:val="0078288E"/>
    <w:rsid w:val="007A7241"/>
    <w:rsid w:val="007F7074"/>
    <w:rsid w:val="00804C0E"/>
    <w:rsid w:val="00813481"/>
    <w:rsid w:val="00820C4A"/>
    <w:rsid w:val="00843D9A"/>
    <w:rsid w:val="00846E6F"/>
    <w:rsid w:val="0085639C"/>
    <w:rsid w:val="00862520"/>
    <w:rsid w:val="008936BC"/>
    <w:rsid w:val="0089716E"/>
    <w:rsid w:val="0089764A"/>
    <w:rsid w:val="008A4227"/>
    <w:rsid w:val="008A71DE"/>
    <w:rsid w:val="008B025F"/>
    <w:rsid w:val="008B14D9"/>
    <w:rsid w:val="008C38D2"/>
    <w:rsid w:val="008D3296"/>
    <w:rsid w:val="008D43F3"/>
    <w:rsid w:val="008E6885"/>
    <w:rsid w:val="008F3AD8"/>
    <w:rsid w:val="00915E26"/>
    <w:rsid w:val="00927296"/>
    <w:rsid w:val="009616CC"/>
    <w:rsid w:val="009B5758"/>
    <w:rsid w:val="009C5C19"/>
    <w:rsid w:val="00A13194"/>
    <w:rsid w:val="00A22C31"/>
    <w:rsid w:val="00A27D66"/>
    <w:rsid w:val="00A32325"/>
    <w:rsid w:val="00A34439"/>
    <w:rsid w:val="00A478A1"/>
    <w:rsid w:val="00A5715B"/>
    <w:rsid w:val="00A71FA9"/>
    <w:rsid w:val="00A83C38"/>
    <w:rsid w:val="00A85753"/>
    <w:rsid w:val="00AB2E21"/>
    <w:rsid w:val="00AB46F1"/>
    <w:rsid w:val="00AD656F"/>
    <w:rsid w:val="00AE4DE4"/>
    <w:rsid w:val="00AE6115"/>
    <w:rsid w:val="00B13C6E"/>
    <w:rsid w:val="00B73F78"/>
    <w:rsid w:val="00B87D62"/>
    <w:rsid w:val="00B90656"/>
    <w:rsid w:val="00BB47DB"/>
    <w:rsid w:val="00BC206D"/>
    <w:rsid w:val="00C059C8"/>
    <w:rsid w:val="00C11DEB"/>
    <w:rsid w:val="00C57CAC"/>
    <w:rsid w:val="00C65F29"/>
    <w:rsid w:val="00C66DFB"/>
    <w:rsid w:val="00CA35FB"/>
    <w:rsid w:val="00CF5D1B"/>
    <w:rsid w:val="00DA6E3B"/>
    <w:rsid w:val="00DD500A"/>
    <w:rsid w:val="00E30103"/>
    <w:rsid w:val="00E775B9"/>
    <w:rsid w:val="00E837B3"/>
    <w:rsid w:val="00E95D25"/>
    <w:rsid w:val="00EA2925"/>
    <w:rsid w:val="00EF1484"/>
    <w:rsid w:val="00EF7C4D"/>
    <w:rsid w:val="00F220EB"/>
    <w:rsid w:val="00F3421B"/>
    <w:rsid w:val="00FB4BA3"/>
    <w:rsid w:val="00FF4E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9C1413"/>
  <w15:chartTrackingRefBased/>
  <w15:docId w15:val="{9B84FA52-6107-4CA1-BC2E-5A6CACB10F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927296"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aliases w:val="Numbering,ERP-List Paragraph,List Paragraph11,Bullet EY,List Paragraph2,List Paragraph Red,List Paragraph1,Sąrao pastraipa1,Sąrašo pastraipa1,List Paragraph111,Medium Grid 1 - Accent 21,Buletai,List Paragraph21,lp1,Bullet 1,Paragraph"/>
    <w:basedOn w:val="prastasis"/>
    <w:link w:val="SraopastraipaDiagrama"/>
    <w:uiPriority w:val="34"/>
    <w:qFormat/>
    <w:rsid w:val="00927296"/>
    <w:pPr>
      <w:ind w:left="720"/>
      <w:contextualSpacing/>
    </w:pPr>
  </w:style>
  <w:style w:type="paragraph" w:styleId="prastasiniatinklio">
    <w:name w:val="Normal (Web)"/>
    <w:basedOn w:val="prastasis"/>
    <w:uiPriority w:val="99"/>
    <w:unhideWhenUsed/>
    <w:rsid w:val="008D3296"/>
    <w:rPr>
      <w:rFonts w:ascii="Times New Roman" w:hAnsi="Times New Roman" w:cs="Times New Roman"/>
      <w:sz w:val="24"/>
      <w:szCs w:val="24"/>
    </w:rPr>
  </w:style>
  <w:style w:type="character" w:styleId="Hipersaitas">
    <w:name w:val="Hyperlink"/>
    <w:basedOn w:val="Numatytasispastraiposriftas"/>
    <w:uiPriority w:val="99"/>
    <w:unhideWhenUsed/>
    <w:rsid w:val="004D6FF9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4D6FF9"/>
    <w:rPr>
      <w:color w:val="605E5C"/>
      <w:shd w:val="clear" w:color="auto" w:fill="E1DFDD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DA6E3B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DA6E3B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DA6E3B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DA6E3B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DA6E3B"/>
    <w:rPr>
      <w:b/>
      <w:bCs/>
      <w:sz w:val="20"/>
      <w:szCs w:val="20"/>
    </w:rPr>
  </w:style>
  <w:style w:type="character" w:customStyle="1" w:styleId="SraopastraipaDiagrama">
    <w:name w:val="Sąrašo pastraipa Diagrama"/>
    <w:aliases w:val="Numbering Diagrama,ERP-List Paragraph Diagrama,List Paragraph11 Diagrama,Bullet EY Diagrama,List Paragraph2 Diagrama,List Paragraph Red Diagrama,List Paragraph1 Diagrama,Sąrao pastraipa1 Diagrama,Sąrašo pastraipa1 Diagrama"/>
    <w:link w:val="Sraopastraipa"/>
    <w:uiPriority w:val="34"/>
    <w:qFormat/>
    <w:locked/>
    <w:rsid w:val="0037182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218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9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63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12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3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5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66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20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0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5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3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59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33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5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13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5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tpdris.planuojustatau.lt/" TargetMode="Externa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908320-E6D8-4885-A2D0-1EC406E7EA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5</Pages>
  <Words>6953</Words>
  <Characters>3964</Characters>
  <Application>Microsoft Office Word</Application>
  <DocSecurity>0</DocSecurity>
  <Lines>33</Lines>
  <Paragraphs>21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Jurgita Kazilionienė</dc:creator>
  <cp:keywords/>
  <dc:description/>
  <cp:lastModifiedBy>Sonata Asadauskienė</cp:lastModifiedBy>
  <cp:revision>18</cp:revision>
  <cp:lastPrinted>2024-10-29T08:45:00Z</cp:lastPrinted>
  <dcterms:created xsi:type="dcterms:W3CDTF">2024-10-29T08:42:00Z</dcterms:created>
  <dcterms:modified xsi:type="dcterms:W3CDTF">2024-10-29T16:16:00Z</dcterms:modified>
</cp:coreProperties>
</file>